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43B0F" w14:textId="77777777" w:rsidR="00D6789D" w:rsidRPr="00246D43" w:rsidRDefault="00D6789D" w:rsidP="00D6789D">
      <w:pPr>
        <w:pStyle w:val="ReportBody"/>
      </w:pPr>
      <w:r>
        <w:rPr>
          <w:noProof/>
          <w:lang w:eastAsia="en-AU"/>
        </w:rPr>
        <w:drawing>
          <wp:inline distT="0" distB="0" distL="0" distR="0" wp14:anchorId="65AF4651" wp14:editId="10296E91">
            <wp:extent cx="3600450" cy="723900"/>
            <wp:effectExtent l="0" t="0" r="0" b="0"/>
            <wp:docPr id="1" name="Picture 1" descr="Australian Transport Safety Bureau" title="Australian Transport Safety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Transport Safety Bureau" title="Australian Transport Safety Burea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450" cy="723900"/>
                    </a:xfrm>
                    <a:prstGeom prst="rect">
                      <a:avLst/>
                    </a:prstGeom>
                  </pic:spPr>
                </pic:pic>
              </a:graphicData>
            </a:graphic>
          </wp:inline>
        </w:drawing>
      </w:r>
    </w:p>
    <w:p w14:paraId="097AAA4F" w14:textId="77777777" w:rsidR="00D6789D" w:rsidRDefault="00D6789D" w:rsidP="00D6789D">
      <w:pPr>
        <w:pStyle w:val="ReportBody"/>
        <w:rPr>
          <w:color w:val="00A5D3"/>
          <w:sz w:val="48"/>
          <w:szCs w:val="48"/>
        </w:rPr>
      </w:pPr>
      <w:r>
        <w:rPr>
          <w:noProof/>
          <w:lang w:eastAsia="en-AU"/>
        </w:rPr>
        <mc:AlternateContent>
          <mc:Choice Requires="wps">
            <w:drawing>
              <wp:anchor distT="0" distB="0" distL="114300" distR="114300" simplePos="0" relativeHeight="251659264" behindDoc="0" locked="0" layoutInCell="1" allowOverlap="1" wp14:anchorId="20835BB0" wp14:editId="6A612C74">
                <wp:simplePos x="0" y="0"/>
                <wp:positionH relativeFrom="margin">
                  <wp:align>left</wp:align>
                </wp:positionH>
                <wp:positionV relativeFrom="margin">
                  <wp:align>bottom</wp:align>
                </wp:positionV>
                <wp:extent cx="4914900" cy="906145"/>
                <wp:effectExtent l="0" t="0" r="0" b="82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06145"/>
                        </a:xfrm>
                        <a:prstGeom prst="rect">
                          <a:avLst/>
                        </a:prstGeom>
                        <a:solidFill>
                          <a:srgbClr val="FFFFFF"/>
                        </a:solidFill>
                        <a:ln w="9525">
                          <a:noFill/>
                          <a:miter lim="800000"/>
                          <a:headEnd/>
                          <a:tailEnd/>
                        </a:ln>
                      </wps:spPr>
                      <wps:txbx>
                        <w:txbxContent>
                          <w:p w14:paraId="7C558A20" w14:textId="77777777" w:rsidR="00D6789D" w:rsidRPr="005C1AB6" w:rsidRDefault="00D6789D" w:rsidP="00D6789D">
                            <w:pPr>
                              <w:pStyle w:val="ReportLocation"/>
                              <w:rPr>
                                <w:rStyle w:val="Strong"/>
                              </w:rPr>
                            </w:pPr>
                            <w:r w:rsidRPr="005C1AB6">
                              <w:rPr>
                                <w:rStyle w:val="Strong"/>
                              </w:rPr>
                              <w:t>ATSB Transport Safety Report</w:t>
                            </w:r>
                          </w:p>
                          <w:p w14:paraId="78A0D7F2" w14:textId="77777777" w:rsidR="00D6789D" w:rsidRDefault="00D6789D" w:rsidP="00D6789D">
                            <w:pPr>
                              <w:pStyle w:val="ReportLocation"/>
                            </w:pPr>
                            <w:r>
                              <w:t>Aviation Occurrence Investigation</w:t>
                            </w:r>
                          </w:p>
                          <w:p w14:paraId="4D895586" w14:textId="77777777" w:rsidR="00D6789D" w:rsidRDefault="00D6789D" w:rsidP="00D6789D">
                            <w:pPr>
                              <w:pStyle w:val="ReportLocation"/>
                            </w:pPr>
                            <w:r>
                              <w:t>AO-2015-032</w:t>
                            </w:r>
                          </w:p>
                          <w:p w14:paraId="28A2E433" w14:textId="56ED76E7" w:rsidR="00D6789D" w:rsidRDefault="00D74C28" w:rsidP="00D6789D">
                            <w:pPr>
                              <w:pStyle w:val="ReportLocation"/>
                            </w:pPr>
                            <w:r>
                              <w:t>Final</w:t>
                            </w:r>
                            <w:r w:rsidR="00D6789D">
                              <w:t xml:space="preserve"> – </w:t>
                            </w:r>
                            <w:r w:rsidR="006D12EA" w:rsidRPr="00651849">
                              <w:rPr>
                                <w:color w:val="auto"/>
                              </w:rPr>
                              <w:t>5 April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87pt;height:71.35pt;z-index:251659264;visibility:visible;mso-wrap-style:square;mso-width-percent:0;mso-height-percent:200;mso-wrap-distance-left:9pt;mso-wrap-distance-top:0;mso-wrap-distance-right:9pt;mso-wrap-distance-bottom:0;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" stroked="f">
                <v:textbox style="mso-fit-shape-to-text:t">
                  <w:txbxContent>
                    <w:p w14:paraId="7C558A20" w14:textId="77777777" w:rsidR="00D6789D" w:rsidRPr="005C1AB6" w:rsidRDefault="00D6789D" w:rsidP="00D6789D">
                      <w:pPr>
                        <w:pStyle w:val="ReportLocation"/>
                        <w:rPr>
                          <w:rStyle w:val="Strong"/>
                        </w:rPr>
                      </w:pPr>
                      <w:r w:rsidRPr="005C1AB6">
                        <w:rPr>
                          <w:rStyle w:val="Strong"/>
                        </w:rPr>
                        <w:t>ATSB Transport Safety Report</w:t>
                      </w:r>
                    </w:p>
                    <w:p w14:paraId="78A0D7F2" w14:textId="77777777" w:rsidR="00D6789D" w:rsidRDefault="00D6789D" w:rsidP="00D6789D">
                      <w:pPr>
                        <w:pStyle w:val="ReportLocation"/>
                      </w:pPr>
                      <w:r>
                        <w:t>Aviation Occurrence Investigation</w:t>
                      </w:r>
                    </w:p>
                    <w:p w14:paraId="4D895586" w14:textId="77777777" w:rsidR="00D6789D" w:rsidRDefault="00D6789D" w:rsidP="00D6789D">
                      <w:pPr>
                        <w:pStyle w:val="ReportLocation"/>
                      </w:pPr>
                      <w:r>
                        <w:t>AO-2015-032</w:t>
                      </w:r>
                    </w:p>
                    <w:p w14:paraId="28A2E433" w14:textId="56ED76E7" w:rsidR="00D6789D" w:rsidRDefault="00D74C28" w:rsidP="00D6789D">
                      <w:pPr>
                        <w:pStyle w:val="ReportLocation"/>
                      </w:pPr>
                      <w:r>
                        <w:t>Final</w:t>
                      </w:r>
                      <w:r w:rsidR="00D6789D">
                        <w:t xml:space="preserve"> – </w:t>
                      </w:r>
                      <w:r w:rsidR="006D12EA" w:rsidRPr="00651849">
                        <w:rPr>
                          <w:color w:val="auto"/>
                        </w:rPr>
                        <w:t>5 April 2017</w:t>
                      </w:r>
                    </w:p>
                  </w:txbxContent>
                </v:textbox>
                <w10:wrap type="square" anchorx="margin" anchory="margin"/>
              </v:shape>
            </w:pict>
          </mc:Fallback>
        </mc:AlternateContent>
      </w:r>
    </w:p>
    <w:p w14:paraId="41E455EA" w14:textId="77777777" w:rsidR="00D6789D" w:rsidRPr="003C4A44" w:rsidRDefault="00D6789D" w:rsidP="00D6789D">
      <w:pPr>
        <w:pStyle w:val="ReportBody"/>
      </w:pPr>
    </w:p>
    <w:p w14:paraId="6FC0DB34" w14:textId="77777777" w:rsidR="00D6789D" w:rsidRPr="003C4A44" w:rsidRDefault="00D6789D" w:rsidP="00D6789D">
      <w:pPr>
        <w:pStyle w:val="ReportBody"/>
      </w:pPr>
      <w:r>
        <w:rPr>
          <w:noProof/>
          <w:lang w:eastAsia="en-AU"/>
        </w:rPr>
        <mc:AlternateContent>
          <mc:Choice Requires="wps">
            <w:drawing>
              <wp:anchor distT="0" distB="0" distL="114300" distR="114300" simplePos="0" relativeHeight="251661312" behindDoc="0" locked="0" layoutInCell="1" allowOverlap="1" wp14:anchorId="2CF33CDA" wp14:editId="0A724174">
                <wp:simplePos x="0" y="0"/>
                <wp:positionH relativeFrom="margin">
                  <wp:posOffset>116205</wp:posOffset>
                </wp:positionH>
                <wp:positionV relativeFrom="paragraph">
                  <wp:posOffset>197485</wp:posOffset>
                </wp:positionV>
                <wp:extent cx="5722620" cy="348805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488055"/>
                        </a:xfrm>
                        <a:prstGeom prst="rect">
                          <a:avLst/>
                        </a:prstGeom>
                        <a:noFill/>
                        <a:ln w="9525">
                          <a:noFill/>
                          <a:miter lim="800000"/>
                          <a:headEnd/>
                          <a:tailEnd/>
                        </a:ln>
                      </wps:spPr>
                      <wps:txbx>
                        <w:txbxContent>
                          <w:p w14:paraId="0C194F4C" w14:textId="481A353F" w:rsidR="00D6789D" w:rsidRPr="0015093C" w:rsidRDefault="00D6789D" w:rsidP="00D6789D">
                            <w:pPr>
                              <w:pStyle w:val="ReportTitle"/>
                              <w:rPr>
                                <w:szCs w:val="60"/>
                              </w:rPr>
                            </w:pPr>
                            <w:r>
                              <w:rPr>
                                <w:szCs w:val="60"/>
                              </w:rPr>
                              <w:t>Hard landing</w:t>
                            </w:r>
                            <w:r w:rsidRPr="0015093C">
                              <w:rPr>
                                <w:szCs w:val="60"/>
                              </w:rPr>
                              <w:t xml:space="preserve"> </w:t>
                            </w:r>
                            <w:r>
                              <w:rPr>
                                <w:szCs w:val="60"/>
                              </w:rPr>
                              <w:t>invol</w:t>
                            </w:r>
                            <w:r w:rsidR="00AF46A3">
                              <w:rPr>
                                <w:szCs w:val="60"/>
                              </w:rPr>
                              <w:t>ving an Airbus A330-323, 9M-MTA</w:t>
                            </w:r>
                            <w:r>
                              <w:rPr>
                                <w:szCs w:val="60"/>
                              </w:rPr>
                              <w:t xml:space="preserve"> </w:t>
                            </w:r>
                          </w:p>
                          <w:p w14:paraId="4203D71F" w14:textId="40DB5CC9" w:rsidR="00D6789D" w:rsidRPr="000154E6" w:rsidRDefault="00D6789D" w:rsidP="00D6789D">
                            <w:pPr>
                              <w:pStyle w:val="ReportLocation"/>
                            </w:pPr>
                            <w:r>
                              <w:t xml:space="preserve">Melbourne Airport, </w:t>
                            </w:r>
                            <w:r w:rsidR="00AF46A3">
                              <w:t>Victoria, 14 March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9.15pt;margin-top:15.55pt;width:450.6pt;height:27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" filled="f" stroked="f">
                <v:textbox>
                  <w:txbxContent>
                    <w:p w14:paraId="0C194F4C" w14:textId="481A353F" w:rsidR="00D6789D" w:rsidRPr="0015093C" w:rsidRDefault="00D6789D" w:rsidP="00D6789D">
                      <w:pPr>
                        <w:pStyle w:val="ReportTitle"/>
                        <w:rPr>
                          <w:szCs w:val="60"/>
                        </w:rPr>
                      </w:pPr>
                      <w:r>
                        <w:rPr>
                          <w:szCs w:val="60"/>
                        </w:rPr>
                        <w:t>Hard landing</w:t>
                      </w:r>
                      <w:r w:rsidRPr="0015093C">
                        <w:rPr>
                          <w:szCs w:val="60"/>
                        </w:rPr>
                        <w:t xml:space="preserve"> </w:t>
                      </w:r>
                      <w:r>
                        <w:rPr>
                          <w:szCs w:val="60"/>
                        </w:rPr>
                        <w:t>invol</w:t>
                      </w:r>
                      <w:r w:rsidR="00AF46A3">
                        <w:rPr>
                          <w:szCs w:val="60"/>
                        </w:rPr>
                        <w:t>ving an Airbus A330-323, 9M-MTA</w:t>
                      </w:r>
                      <w:r>
                        <w:rPr>
                          <w:szCs w:val="60"/>
                        </w:rPr>
                        <w:t xml:space="preserve"> </w:t>
                      </w:r>
                    </w:p>
                    <w:p w14:paraId="4203D71F" w14:textId="40DB5CC9" w:rsidR="00D6789D" w:rsidRPr="000154E6" w:rsidRDefault="00D6789D" w:rsidP="00D6789D">
                      <w:pPr>
                        <w:pStyle w:val="ReportLocation"/>
                      </w:pPr>
                      <w:r>
                        <w:t xml:space="preserve">Melbourne Airport, </w:t>
                      </w:r>
                      <w:r w:rsidR="00AF46A3">
                        <w:t xml:space="preserve">Victoria, 14 March </w:t>
                      </w:r>
                      <w:r w:rsidR="00AF46A3">
                        <w:t>2015</w:t>
                      </w:r>
                      <w:bookmarkStart w:id="1" w:name="_GoBack"/>
                      <w:bookmarkEnd w:id="1"/>
                    </w:p>
                  </w:txbxContent>
                </v:textbox>
                <w10:wrap anchorx="margin"/>
              </v:shape>
            </w:pict>
          </mc:Fallback>
        </mc:AlternateContent>
      </w:r>
    </w:p>
    <w:p w14:paraId="54A65AFE" w14:textId="77777777" w:rsidR="00D6789D" w:rsidRPr="003C4A44" w:rsidRDefault="00D6789D" w:rsidP="00D6789D">
      <w:pPr>
        <w:rPr>
          <w:sz w:val="48"/>
          <w:szCs w:val="48"/>
        </w:rPr>
      </w:pPr>
    </w:p>
    <w:p w14:paraId="0CFD9AEB" w14:textId="77777777" w:rsidR="00D6789D" w:rsidRPr="003C4A44" w:rsidRDefault="00D6789D" w:rsidP="00D6789D">
      <w:pPr>
        <w:rPr>
          <w:sz w:val="48"/>
          <w:szCs w:val="48"/>
        </w:rPr>
      </w:pPr>
    </w:p>
    <w:p w14:paraId="782CD846" w14:textId="77777777" w:rsidR="00D6789D" w:rsidRPr="003C4A44" w:rsidRDefault="00D6789D" w:rsidP="00D6789D">
      <w:pPr>
        <w:rPr>
          <w:sz w:val="48"/>
          <w:szCs w:val="48"/>
        </w:rPr>
      </w:pPr>
    </w:p>
    <w:p w14:paraId="6B71EA64" w14:textId="77777777" w:rsidR="00D6789D" w:rsidRPr="003C4A44" w:rsidRDefault="00D6789D" w:rsidP="00D6789D">
      <w:pPr>
        <w:rPr>
          <w:sz w:val="48"/>
          <w:szCs w:val="48"/>
        </w:rPr>
      </w:pPr>
    </w:p>
    <w:p w14:paraId="0C39ED00" w14:textId="77777777" w:rsidR="00D6789D" w:rsidRDefault="00D6789D" w:rsidP="00D6789D">
      <w:pPr>
        <w:rPr>
          <w:sz w:val="48"/>
          <w:szCs w:val="48"/>
        </w:rPr>
      </w:pPr>
    </w:p>
    <w:p w14:paraId="2545D76B" w14:textId="77777777" w:rsidR="00D6789D" w:rsidRDefault="00D6789D" w:rsidP="00D6789D">
      <w:pPr>
        <w:tabs>
          <w:tab w:val="left" w:pos="2310"/>
        </w:tabs>
        <w:rPr>
          <w:sz w:val="48"/>
          <w:szCs w:val="48"/>
        </w:rPr>
      </w:pPr>
      <w:r>
        <w:rPr>
          <w:sz w:val="48"/>
          <w:szCs w:val="48"/>
        </w:rPr>
        <w:tab/>
      </w:r>
    </w:p>
    <w:p w14:paraId="0365E31D" w14:textId="77777777" w:rsidR="00D6789D" w:rsidRPr="00246D43" w:rsidRDefault="00D6789D" w:rsidP="00D6789D">
      <w:pPr>
        <w:rPr>
          <w:color w:val="00A5D3"/>
          <w:sz w:val="48"/>
          <w:szCs w:val="48"/>
        </w:rPr>
      </w:pPr>
    </w:p>
    <w:p w14:paraId="76C68EB2" w14:textId="77777777" w:rsidR="00D6789D" w:rsidRPr="00246D43" w:rsidRDefault="00D6789D" w:rsidP="00D6789D">
      <w:pPr>
        <w:rPr>
          <w:color w:val="00A5D3"/>
          <w:sz w:val="48"/>
          <w:szCs w:val="48"/>
        </w:rPr>
      </w:pPr>
      <w:r>
        <w:rPr>
          <w:noProof/>
          <w:lang w:eastAsia="en-AU"/>
        </w:rPr>
        <w:lastRenderedPageBreak/>
        <mc:AlternateContent>
          <mc:Choice Requires="wps">
            <w:drawing>
              <wp:anchor distT="0" distB="0" distL="114300" distR="114300" simplePos="0" relativeHeight="251660288" behindDoc="0" locked="0" layoutInCell="1" allowOverlap="1" wp14:anchorId="5C45B2D7" wp14:editId="78EAC8AE">
                <wp:simplePos x="0" y="0"/>
                <wp:positionH relativeFrom="margin">
                  <wp:posOffset>-114300</wp:posOffset>
                </wp:positionH>
                <wp:positionV relativeFrom="margin">
                  <wp:posOffset>2057400</wp:posOffset>
                </wp:positionV>
                <wp:extent cx="5399405" cy="6823710"/>
                <wp:effectExtent l="0" t="0" r="0" b="88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823710"/>
                        </a:xfrm>
                        <a:prstGeom prst="rect">
                          <a:avLst/>
                        </a:prstGeom>
                        <a:noFill/>
                        <a:ln w="9525">
                          <a:noFill/>
                          <a:miter lim="800000"/>
                          <a:headEnd/>
                          <a:tailEnd/>
                        </a:ln>
                      </wps:spPr>
                      <wps:txbx>
                        <w:txbxContent>
                          <w:p w14:paraId="2860A92A" w14:textId="2782A94D" w:rsidR="00D6789D" w:rsidRPr="00704B7B" w:rsidRDefault="00D6789D" w:rsidP="00D6789D">
                            <w:pPr>
                              <w:spacing w:before="37" w:after="0" w:line="409" w:lineRule="auto"/>
                              <w:ind w:left="101" w:right="-162"/>
                              <w:rPr>
                                <w:rFonts w:eastAsia="Arial"/>
                                <w:b/>
                                <w:bCs/>
                                <w:color w:val="231F20"/>
                                <w:spacing w:val="-3"/>
                                <w:sz w:val="18"/>
                                <w:szCs w:val="18"/>
                              </w:rPr>
                            </w:pPr>
                            <w:r w:rsidRPr="00704B7B">
                              <w:rPr>
                                <w:b/>
                                <w:bCs/>
                                <w:spacing w:val="-3"/>
                                <w:sz w:val="18"/>
                                <w:szCs w:val="18"/>
                              </w:rPr>
                              <w:t>Cover photo</w:t>
                            </w:r>
                            <w:r w:rsidRPr="00704B7B">
                              <w:rPr>
                                <w:b/>
                                <w:bCs/>
                                <w:sz w:val="18"/>
                                <w:szCs w:val="18"/>
                              </w:rPr>
                              <w:t>:</w:t>
                            </w:r>
                            <w:r w:rsidR="00BD22BC">
                              <w:rPr>
                                <w:rFonts w:ascii="Helvetica" w:hAnsi="Helvetica" w:cs="Helvetica"/>
                                <w:sz w:val="18"/>
                                <w:szCs w:val="18"/>
                              </w:rPr>
                              <w:t xml:space="preserve">  </w:t>
                            </w:r>
                            <w:r w:rsidR="00BD22BC" w:rsidRPr="00533417">
                              <w:rPr>
                                <w:bCs/>
                                <w:spacing w:val="-3"/>
                                <w:sz w:val="18"/>
                                <w:szCs w:val="18"/>
                              </w:rPr>
                              <w:t>Brenden Scott - Merlin Production</w:t>
                            </w:r>
                            <w:r w:rsidR="00BD22BC" w:rsidRPr="00533417">
                              <w:rPr>
                                <w:rFonts w:ascii="Helvetica" w:hAnsi="Helvetica" w:cs="Helvetica"/>
                                <w:sz w:val="18"/>
                                <w:szCs w:val="18"/>
                              </w:rPr>
                              <w:t>s</w:t>
                            </w:r>
                          </w:p>
                          <w:p w14:paraId="6C21E14F" w14:textId="77777777" w:rsidR="00D6789D" w:rsidRDefault="00D6789D" w:rsidP="00BD22BC">
                            <w:pPr>
                              <w:spacing w:before="37" w:after="0" w:line="409" w:lineRule="auto"/>
                              <w:ind w:right="-162"/>
                              <w:rPr>
                                <w:rFonts w:eastAsia="Arial"/>
                                <w:sz w:val="18"/>
                                <w:szCs w:val="18"/>
                              </w:rPr>
                            </w:pPr>
                          </w:p>
                          <w:p w14:paraId="6ACD86DD" w14:textId="77777777" w:rsidR="00D6789D" w:rsidRDefault="00D6789D" w:rsidP="00D6789D">
                            <w:pPr>
                              <w:spacing w:after="0" w:line="200" w:lineRule="exact"/>
                            </w:pPr>
                          </w:p>
                          <w:p w14:paraId="69BBAD2A" w14:textId="40C5B17F" w:rsidR="00D6789D" w:rsidRDefault="00D6789D" w:rsidP="00D6789D">
                            <w:pPr>
                              <w:spacing w:after="0" w:line="240" w:lineRule="auto"/>
                              <w:ind w:left="101" w:right="-20"/>
                              <w:rPr>
                                <w:rFonts w:eastAsia="Arial"/>
                                <w:sz w:val="18"/>
                                <w:szCs w:val="18"/>
                              </w:rPr>
                            </w:pPr>
                            <w:r>
                              <w:rPr>
                                <w:rFonts w:eastAsia="Arial"/>
                                <w:color w:val="231F20"/>
                                <w:spacing w:val="-3"/>
                                <w:sz w:val="18"/>
                                <w:szCs w:val="18"/>
                              </w:rPr>
                              <w:t>R</w:t>
                            </w:r>
                            <w:r>
                              <w:rPr>
                                <w:rFonts w:eastAsia="Arial"/>
                                <w:color w:val="231F20"/>
                                <w:spacing w:val="0"/>
                                <w:sz w:val="18"/>
                                <w:szCs w:val="18"/>
                              </w:rPr>
                              <w:t>el</w:t>
                            </w:r>
                            <w:r>
                              <w:rPr>
                                <w:rFonts w:eastAsia="Arial"/>
                                <w:color w:val="231F20"/>
                                <w:spacing w:val="-1"/>
                                <w:sz w:val="18"/>
                                <w:szCs w:val="18"/>
                              </w:rPr>
                              <w:t>eas</w:t>
                            </w:r>
                            <w:r>
                              <w:rPr>
                                <w:rFonts w:eastAsia="Arial"/>
                                <w:color w:val="231F20"/>
                                <w:spacing w:val="0"/>
                                <w:sz w:val="18"/>
                                <w:szCs w:val="18"/>
                              </w:rPr>
                              <w:t>ed</w:t>
                            </w:r>
                            <w:r>
                              <w:rPr>
                                <w:rFonts w:eastAsia="Arial"/>
                                <w:color w:val="231F20"/>
                                <w:spacing w:val="-4"/>
                                <w:sz w:val="18"/>
                                <w:szCs w:val="18"/>
                              </w:rPr>
                              <w:t xml:space="preserve"> </w:t>
                            </w:r>
                            <w:r>
                              <w:rPr>
                                <w:rFonts w:eastAsia="Arial"/>
                                <w:color w:val="231F20"/>
                                <w:spacing w:val="-1"/>
                                <w:sz w:val="18"/>
                                <w:szCs w:val="18"/>
                              </w:rPr>
                              <w:t>i</w:t>
                            </w:r>
                            <w:r>
                              <w:rPr>
                                <w:rFonts w:eastAsia="Arial"/>
                                <w:color w:val="231F20"/>
                                <w:spacing w:val="0"/>
                                <w:sz w:val="18"/>
                                <w:szCs w:val="18"/>
                              </w:rPr>
                              <w:t>n</w:t>
                            </w:r>
                            <w:r>
                              <w:rPr>
                                <w:rFonts w:eastAsia="Arial"/>
                                <w:color w:val="231F20"/>
                                <w:spacing w:val="-4"/>
                                <w:sz w:val="18"/>
                                <w:szCs w:val="18"/>
                              </w:rPr>
                              <w:t xml:space="preserve"> </w:t>
                            </w:r>
                            <w:r>
                              <w:rPr>
                                <w:rFonts w:eastAsia="Arial"/>
                                <w:color w:val="231F20"/>
                                <w:spacing w:val="-1"/>
                                <w:sz w:val="18"/>
                                <w:szCs w:val="18"/>
                              </w:rPr>
                              <w:t>a</w:t>
                            </w:r>
                            <w:r>
                              <w:rPr>
                                <w:rFonts w:eastAsia="Arial"/>
                                <w:color w:val="231F20"/>
                                <w:spacing w:val="2"/>
                                <w:sz w:val="18"/>
                                <w:szCs w:val="18"/>
                              </w:rPr>
                              <w:t>cc</w:t>
                            </w:r>
                            <w:r>
                              <w:rPr>
                                <w:rFonts w:eastAsia="Arial"/>
                                <w:color w:val="231F20"/>
                                <w:spacing w:val="0"/>
                                <w:sz w:val="18"/>
                                <w:szCs w:val="18"/>
                              </w:rPr>
                              <w:t>or</w:t>
                            </w:r>
                            <w:r>
                              <w:rPr>
                                <w:rFonts w:eastAsia="Arial"/>
                                <w:color w:val="231F20"/>
                                <w:spacing w:val="-1"/>
                                <w:sz w:val="18"/>
                                <w:szCs w:val="18"/>
                              </w:rPr>
                              <w:t>dan</w:t>
                            </w:r>
                            <w:r>
                              <w:rPr>
                                <w:rFonts w:eastAsia="Arial"/>
                                <w:color w:val="231F20"/>
                                <w:spacing w:val="2"/>
                                <w:sz w:val="18"/>
                                <w:szCs w:val="18"/>
                              </w:rPr>
                              <w:t>c</w:t>
                            </w:r>
                            <w:r>
                              <w:rPr>
                                <w:rFonts w:eastAsia="Arial"/>
                                <w:color w:val="231F20"/>
                                <w:spacing w:val="0"/>
                                <w:sz w:val="18"/>
                                <w:szCs w:val="18"/>
                              </w:rPr>
                              <w:t>e</w:t>
                            </w:r>
                            <w:r>
                              <w:rPr>
                                <w:rFonts w:eastAsia="Arial"/>
                                <w:color w:val="231F20"/>
                                <w:spacing w:val="-4"/>
                                <w:sz w:val="18"/>
                                <w:szCs w:val="18"/>
                              </w:rPr>
                              <w:t xml:space="preserve"> </w:t>
                            </w:r>
                            <w:r>
                              <w:rPr>
                                <w:rFonts w:eastAsia="Arial"/>
                                <w:color w:val="231F20"/>
                                <w:spacing w:val="0"/>
                                <w:sz w:val="18"/>
                                <w:szCs w:val="18"/>
                              </w:rPr>
                              <w:t>w</w:t>
                            </w:r>
                            <w:r>
                              <w:rPr>
                                <w:rFonts w:eastAsia="Arial"/>
                                <w:color w:val="231F20"/>
                                <w:spacing w:val="-1"/>
                                <w:sz w:val="18"/>
                                <w:szCs w:val="18"/>
                              </w:rPr>
                              <w:t>i</w:t>
                            </w:r>
                            <w:r>
                              <w:rPr>
                                <w:rFonts w:eastAsia="Arial"/>
                                <w:color w:val="231F20"/>
                                <w:spacing w:val="0"/>
                                <w:sz w:val="18"/>
                                <w:szCs w:val="18"/>
                              </w:rPr>
                              <w:t>th</w:t>
                            </w:r>
                            <w:r>
                              <w:rPr>
                                <w:rFonts w:eastAsia="Arial"/>
                                <w:color w:val="231F20"/>
                                <w:spacing w:val="-4"/>
                                <w:sz w:val="18"/>
                                <w:szCs w:val="18"/>
                              </w:rPr>
                              <w:t xml:space="preserve"> </w:t>
                            </w:r>
                            <w:r>
                              <w:rPr>
                                <w:rFonts w:eastAsia="Arial"/>
                                <w:color w:val="231F20"/>
                                <w:spacing w:val="-1"/>
                                <w:sz w:val="18"/>
                                <w:szCs w:val="18"/>
                              </w:rPr>
                              <w:t>s</w:t>
                            </w:r>
                            <w:r>
                              <w:rPr>
                                <w:rFonts w:eastAsia="Arial"/>
                                <w:color w:val="231F20"/>
                                <w:spacing w:val="0"/>
                                <w:sz w:val="18"/>
                                <w:szCs w:val="18"/>
                              </w:rPr>
                              <w:t>e</w:t>
                            </w:r>
                            <w:r>
                              <w:rPr>
                                <w:rFonts w:eastAsia="Arial"/>
                                <w:color w:val="231F20"/>
                                <w:spacing w:val="1"/>
                                <w:sz w:val="18"/>
                                <w:szCs w:val="18"/>
                              </w:rPr>
                              <w:t>c</w:t>
                            </w:r>
                            <w:r>
                              <w:rPr>
                                <w:rFonts w:eastAsia="Arial"/>
                                <w:color w:val="231F20"/>
                                <w:spacing w:val="0"/>
                                <w:sz w:val="18"/>
                                <w:szCs w:val="18"/>
                              </w:rPr>
                              <w:t>tion</w:t>
                            </w:r>
                            <w:r>
                              <w:rPr>
                                <w:rFonts w:eastAsia="Arial"/>
                                <w:color w:val="231F20"/>
                                <w:spacing w:val="-4"/>
                                <w:sz w:val="18"/>
                                <w:szCs w:val="18"/>
                              </w:rPr>
                              <w:t xml:space="preserve"> </w:t>
                            </w:r>
                            <w:r>
                              <w:rPr>
                                <w:rFonts w:eastAsia="Arial"/>
                                <w:color w:val="231F20"/>
                                <w:spacing w:val="0"/>
                                <w:sz w:val="18"/>
                                <w:szCs w:val="18"/>
                              </w:rPr>
                              <w:t>2</w:t>
                            </w:r>
                            <w:r w:rsidR="00D74C28">
                              <w:rPr>
                                <w:rFonts w:eastAsia="Arial"/>
                                <w:color w:val="231F20"/>
                                <w:spacing w:val="0"/>
                                <w:sz w:val="18"/>
                                <w:szCs w:val="18"/>
                              </w:rPr>
                              <w:t>5</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0"/>
                                <w:sz w:val="18"/>
                                <w:szCs w:val="18"/>
                              </w:rPr>
                              <w:t>t</w:t>
                            </w:r>
                            <w:r>
                              <w:rPr>
                                <w:rFonts w:eastAsia="Arial"/>
                                <w:color w:val="231F20"/>
                                <w:spacing w:val="-1"/>
                                <w:sz w:val="18"/>
                                <w:szCs w:val="18"/>
                              </w:rPr>
                              <w:t>h</w:t>
                            </w:r>
                            <w:r>
                              <w:rPr>
                                <w:rFonts w:eastAsia="Arial"/>
                                <w:color w:val="231F20"/>
                                <w:spacing w:val="0"/>
                                <w:sz w:val="18"/>
                                <w:szCs w:val="18"/>
                              </w:rPr>
                              <w:t>e</w:t>
                            </w:r>
                            <w:r>
                              <w:rPr>
                                <w:rFonts w:eastAsia="Arial"/>
                                <w:color w:val="231F20"/>
                                <w:spacing w:val="-4"/>
                                <w:sz w:val="18"/>
                                <w:szCs w:val="18"/>
                              </w:rPr>
                              <w:t xml:space="preserve"> </w:t>
                            </w:r>
                            <w:r>
                              <w:rPr>
                                <w:rFonts w:eastAsia="Arial"/>
                                <w:i/>
                                <w:color w:val="231F20"/>
                                <w:spacing w:val="-13"/>
                                <w:sz w:val="18"/>
                                <w:szCs w:val="18"/>
                              </w:rPr>
                              <w:t>T</w:t>
                            </w:r>
                            <w:r>
                              <w:rPr>
                                <w:rFonts w:eastAsia="Arial"/>
                                <w:i/>
                                <w:color w:val="231F20"/>
                                <w:spacing w:val="1"/>
                                <w:sz w:val="18"/>
                                <w:szCs w:val="18"/>
                              </w:rPr>
                              <w:t>r</w:t>
                            </w:r>
                            <w:r>
                              <w:rPr>
                                <w:rFonts w:eastAsia="Arial"/>
                                <w:i/>
                                <w:color w:val="231F20"/>
                                <w:spacing w:val="-1"/>
                                <w:sz w:val="18"/>
                                <w:szCs w:val="18"/>
                              </w:rPr>
                              <w:t>a</w:t>
                            </w:r>
                            <w:r>
                              <w:rPr>
                                <w:rFonts w:eastAsia="Arial"/>
                                <w:i/>
                                <w:color w:val="231F20"/>
                                <w:sz w:val="18"/>
                                <w:szCs w:val="18"/>
                              </w:rPr>
                              <w:t>n</w:t>
                            </w:r>
                            <w:r>
                              <w:rPr>
                                <w:rFonts w:eastAsia="Arial"/>
                                <w:i/>
                                <w:color w:val="231F20"/>
                                <w:spacing w:val="1"/>
                                <w:sz w:val="18"/>
                                <w:szCs w:val="18"/>
                              </w:rPr>
                              <w:t>s</w:t>
                            </w:r>
                            <w:r>
                              <w:rPr>
                                <w:rFonts w:eastAsia="Arial"/>
                                <w:i/>
                                <w:color w:val="231F20"/>
                                <w:spacing w:val="0"/>
                                <w:sz w:val="18"/>
                                <w:szCs w:val="18"/>
                              </w:rPr>
                              <w:t>po</w:t>
                            </w:r>
                            <w:r>
                              <w:rPr>
                                <w:rFonts w:eastAsia="Arial"/>
                                <w:i/>
                                <w:color w:val="231F20"/>
                                <w:spacing w:val="7"/>
                                <w:sz w:val="18"/>
                                <w:szCs w:val="18"/>
                              </w:rPr>
                              <w:t>r</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0"/>
                                <w:sz w:val="18"/>
                                <w:szCs w:val="18"/>
                              </w:rPr>
                              <w:t>S</w:t>
                            </w:r>
                            <w:r>
                              <w:rPr>
                                <w:rFonts w:eastAsia="Arial"/>
                                <w:i/>
                                <w:color w:val="231F20"/>
                                <w:spacing w:val="-1"/>
                                <w:sz w:val="18"/>
                                <w:szCs w:val="18"/>
                              </w:rPr>
                              <w:t>afe</w:t>
                            </w:r>
                            <w:r>
                              <w:rPr>
                                <w:rFonts w:eastAsia="Arial"/>
                                <w:i/>
                                <w:color w:val="231F20"/>
                                <w:spacing w:val="2"/>
                                <w:sz w:val="18"/>
                                <w:szCs w:val="18"/>
                              </w:rPr>
                              <w:t>t</w:t>
                            </w:r>
                            <w:r>
                              <w:rPr>
                                <w:rFonts w:eastAsia="Arial"/>
                                <w:i/>
                                <w:color w:val="231F20"/>
                                <w:spacing w:val="0"/>
                                <w:sz w:val="18"/>
                                <w:szCs w:val="18"/>
                              </w:rPr>
                              <w:t>y</w:t>
                            </w:r>
                            <w:r>
                              <w:rPr>
                                <w:rFonts w:eastAsia="Arial"/>
                                <w:i/>
                                <w:color w:val="231F20"/>
                                <w:spacing w:val="-6"/>
                                <w:sz w:val="18"/>
                                <w:szCs w:val="18"/>
                              </w:rPr>
                              <w:t xml:space="preserve"> </w:t>
                            </w:r>
                            <w:r>
                              <w:rPr>
                                <w:rFonts w:eastAsia="Arial"/>
                                <w:i/>
                                <w:color w:val="231F20"/>
                                <w:spacing w:val="1"/>
                                <w:sz w:val="18"/>
                                <w:szCs w:val="18"/>
                              </w:rPr>
                              <w:t>I</w:t>
                            </w:r>
                            <w:r>
                              <w:rPr>
                                <w:rFonts w:eastAsia="Arial"/>
                                <w:i/>
                                <w:color w:val="231F20"/>
                                <w:spacing w:val="-3"/>
                                <w:sz w:val="18"/>
                                <w:szCs w:val="18"/>
                              </w:rPr>
                              <w:t>nve</w:t>
                            </w:r>
                            <w:r>
                              <w:rPr>
                                <w:rFonts w:eastAsia="Arial"/>
                                <w:i/>
                                <w:color w:val="231F20"/>
                                <w:spacing w:val="1"/>
                                <w:sz w:val="18"/>
                                <w:szCs w:val="18"/>
                              </w:rPr>
                              <w:t>s</w:t>
                            </w:r>
                            <w:r>
                              <w:rPr>
                                <w:rFonts w:eastAsia="Arial"/>
                                <w:i/>
                                <w:color w:val="231F20"/>
                                <w:spacing w:val="-1"/>
                                <w:sz w:val="18"/>
                                <w:szCs w:val="18"/>
                              </w:rPr>
                              <w:t>t</w:t>
                            </w:r>
                            <w:r>
                              <w:rPr>
                                <w:rFonts w:eastAsia="Arial"/>
                                <w:i/>
                                <w:color w:val="231F20"/>
                                <w:spacing w:val="0"/>
                                <w:sz w:val="18"/>
                                <w:szCs w:val="18"/>
                              </w:rPr>
                              <w:t>i</w:t>
                            </w:r>
                            <w:r>
                              <w:rPr>
                                <w:rFonts w:eastAsia="Arial"/>
                                <w:i/>
                                <w:color w:val="231F20"/>
                                <w:spacing w:val="-1"/>
                                <w:sz w:val="18"/>
                                <w:szCs w:val="18"/>
                              </w:rPr>
                              <w:t>gat</w:t>
                            </w:r>
                            <w:r>
                              <w:rPr>
                                <w:rFonts w:eastAsia="Arial"/>
                                <w:i/>
                                <w:color w:val="231F20"/>
                                <w:spacing w:val="0"/>
                                <w:sz w:val="18"/>
                                <w:szCs w:val="18"/>
                              </w:rPr>
                              <w:t>ion</w:t>
                            </w:r>
                            <w:r>
                              <w:rPr>
                                <w:rFonts w:eastAsia="Arial"/>
                                <w:i/>
                                <w:color w:val="231F20"/>
                                <w:spacing w:val="-5"/>
                                <w:sz w:val="18"/>
                                <w:szCs w:val="18"/>
                              </w:rPr>
                              <w:t xml:space="preserve"> </w:t>
                            </w:r>
                            <w:r>
                              <w:rPr>
                                <w:rFonts w:eastAsia="Arial"/>
                                <w:i/>
                                <w:color w:val="231F20"/>
                                <w:spacing w:val="-1"/>
                                <w:sz w:val="18"/>
                                <w:szCs w:val="18"/>
                              </w:rPr>
                              <w:t>A</w:t>
                            </w:r>
                            <w:r>
                              <w:rPr>
                                <w:rFonts w:eastAsia="Arial"/>
                                <w:i/>
                                <w:color w:val="231F20"/>
                                <w:spacing w:val="1"/>
                                <w:sz w:val="18"/>
                                <w:szCs w:val="18"/>
                              </w:rPr>
                              <w:t>c</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1"/>
                                <w:sz w:val="18"/>
                                <w:szCs w:val="18"/>
                              </w:rPr>
                              <w:t>2</w:t>
                            </w:r>
                            <w:r>
                              <w:rPr>
                                <w:rFonts w:eastAsia="Arial"/>
                                <w:i/>
                                <w:color w:val="231F20"/>
                                <w:spacing w:val="4"/>
                                <w:sz w:val="18"/>
                                <w:szCs w:val="18"/>
                              </w:rPr>
                              <w:t>0</w:t>
                            </w:r>
                            <w:r>
                              <w:rPr>
                                <w:rFonts w:eastAsia="Arial"/>
                                <w:i/>
                                <w:color w:val="231F20"/>
                                <w:spacing w:val="1"/>
                                <w:sz w:val="18"/>
                                <w:szCs w:val="18"/>
                              </w:rPr>
                              <w:t>0</w:t>
                            </w:r>
                            <w:r>
                              <w:rPr>
                                <w:rFonts w:eastAsia="Arial"/>
                                <w:i/>
                                <w:color w:val="231F20"/>
                                <w:spacing w:val="0"/>
                                <w:sz w:val="18"/>
                                <w:szCs w:val="18"/>
                              </w:rPr>
                              <w:t>3</w:t>
                            </w:r>
                          </w:p>
                          <w:p w14:paraId="5FEF1F37" w14:textId="77777777" w:rsidR="00D6789D" w:rsidRDefault="00D6789D" w:rsidP="00D6789D">
                            <w:pPr>
                              <w:spacing w:after="0" w:line="200" w:lineRule="exact"/>
                            </w:pPr>
                          </w:p>
                          <w:p w14:paraId="738D5D97" w14:textId="77777777" w:rsidR="00D6789D" w:rsidRDefault="00D6789D" w:rsidP="00D6789D">
                            <w:pPr>
                              <w:spacing w:after="0" w:line="200" w:lineRule="exact"/>
                            </w:pPr>
                          </w:p>
                          <w:p w14:paraId="114C572E" w14:textId="77777777" w:rsidR="00D6789D" w:rsidRDefault="00D6789D" w:rsidP="00D6789D">
                            <w:pPr>
                              <w:spacing w:after="0" w:line="200" w:lineRule="exact"/>
                            </w:pPr>
                          </w:p>
                          <w:p w14:paraId="38B933C9" w14:textId="77777777" w:rsidR="00D6789D" w:rsidRPr="00A62A05" w:rsidRDefault="00D6789D" w:rsidP="00D6789D">
                            <w:pPr>
                              <w:pStyle w:val="PublishingInformation"/>
                              <w:rPr>
                                <w:b/>
                              </w:rPr>
                            </w:pPr>
                            <w:r w:rsidRPr="00A62A05">
                              <w:rPr>
                                <w:b/>
                                <w:spacing w:val="-3"/>
                              </w:rPr>
                              <w:t>P</w:t>
                            </w:r>
                            <w:r w:rsidRPr="00A62A05">
                              <w:rPr>
                                <w:b/>
                              </w:rPr>
                              <w:t>u</w:t>
                            </w:r>
                            <w:r w:rsidRPr="00A62A05">
                              <w:rPr>
                                <w:b/>
                                <w:spacing w:val="1"/>
                              </w:rPr>
                              <w:t>b</w:t>
                            </w:r>
                            <w:r w:rsidRPr="00A62A05">
                              <w:rPr>
                                <w:b/>
                              </w:rPr>
                              <w:t>l</w:t>
                            </w:r>
                            <w:r w:rsidRPr="00A62A05">
                              <w:rPr>
                                <w:b/>
                                <w:spacing w:val="1"/>
                              </w:rPr>
                              <w:t>i</w:t>
                            </w:r>
                            <w:r w:rsidRPr="00A62A05">
                              <w:rPr>
                                <w:b/>
                                <w:spacing w:val="-1"/>
                              </w:rPr>
                              <w:t>s</w:t>
                            </w:r>
                            <w:r w:rsidRPr="00A62A05">
                              <w:rPr>
                                <w:b/>
                              </w:rPr>
                              <w:t>hing</w:t>
                            </w:r>
                            <w:r w:rsidRPr="00A62A05">
                              <w:rPr>
                                <w:b/>
                                <w:spacing w:val="-12"/>
                              </w:rPr>
                              <w:t xml:space="preserve"> </w:t>
                            </w:r>
                            <w:r w:rsidRPr="00A62A05">
                              <w:rPr>
                                <w:b/>
                              </w:rPr>
                              <w:t>inf</w:t>
                            </w:r>
                            <w:r w:rsidRPr="00A62A05">
                              <w:rPr>
                                <w:b/>
                                <w:spacing w:val="1"/>
                              </w:rPr>
                              <w:t>o</w:t>
                            </w:r>
                            <w:r w:rsidRPr="00A62A05">
                              <w:rPr>
                                <w:b/>
                                <w:spacing w:val="3"/>
                              </w:rPr>
                              <w:t>r</w:t>
                            </w:r>
                            <w:r w:rsidRPr="00A62A05">
                              <w:rPr>
                                <w:b/>
                                <w:spacing w:val="1"/>
                              </w:rPr>
                              <w:t>ma</w:t>
                            </w:r>
                            <w:r w:rsidRPr="00A62A05">
                              <w:rPr>
                                <w:b/>
                                <w:spacing w:val="2"/>
                              </w:rPr>
                              <w:t>t</w:t>
                            </w:r>
                            <w:r w:rsidRPr="00A62A05">
                              <w:rPr>
                                <w:b/>
                              </w:rPr>
                              <w:t>ion</w:t>
                            </w:r>
                          </w:p>
                          <w:p w14:paraId="34048913" w14:textId="77777777" w:rsidR="00D6789D" w:rsidRDefault="00D6789D" w:rsidP="00D6789D">
                            <w:pPr>
                              <w:spacing w:before="6" w:after="0" w:line="140" w:lineRule="exact"/>
                              <w:rPr>
                                <w:sz w:val="14"/>
                                <w:szCs w:val="14"/>
                              </w:rPr>
                            </w:pPr>
                          </w:p>
                          <w:p w14:paraId="2D0B7CB0" w14:textId="77777777" w:rsidR="00D6789D" w:rsidRDefault="00D6789D" w:rsidP="00D6789D">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2CBB3D29" w14:textId="77777777" w:rsidR="00D6789D" w:rsidRDefault="00D6789D" w:rsidP="00D6789D">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262623D7" w14:textId="77777777" w:rsidR="00D6789D" w:rsidRDefault="00D6789D" w:rsidP="00D6789D">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2039AFB2" w14:textId="77777777" w:rsidR="00D6789D" w:rsidRDefault="00D6789D" w:rsidP="00D6789D">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6016092B" w14:textId="77777777" w:rsidR="00D6789D" w:rsidRDefault="00D6789D" w:rsidP="00D6789D">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486A97BA" w14:textId="77777777" w:rsidR="00D6789D" w:rsidRDefault="00D6789D" w:rsidP="00D6789D">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3C4BA3FF" w14:textId="77777777" w:rsidR="00D6789D" w:rsidRDefault="00D6789D" w:rsidP="00D6789D">
                            <w:pPr>
                              <w:pStyle w:val="PublishingInformation"/>
                            </w:pPr>
                            <w:r>
                              <w:rPr>
                                <w:b/>
                                <w:bCs/>
                                <w:spacing w:val="1"/>
                              </w:rPr>
                              <w:t>Em</w:t>
                            </w:r>
                            <w:r>
                              <w:rPr>
                                <w:b/>
                                <w:bCs/>
                              </w:rPr>
                              <w:t>ai</w:t>
                            </w:r>
                            <w:r>
                              <w:rPr>
                                <w:b/>
                                <w:bCs/>
                                <w:spacing w:val="-3"/>
                              </w:rPr>
                              <w:t>l</w:t>
                            </w:r>
                            <w:r>
                              <w:rPr>
                                <w:b/>
                                <w:bCs/>
                              </w:rPr>
                              <w:t>:</w:t>
                            </w:r>
                            <w:r>
                              <w:rPr>
                                <w:b/>
                                <w:bCs/>
                              </w:rPr>
                              <w:tab/>
                            </w:r>
                            <w:hyperlink r:id="rId10">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3CDF36EB" w14:textId="77777777" w:rsidR="00D6789D" w:rsidRDefault="00D6789D" w:rsidP="00D6789D">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1">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5A4AA192" w14:textId="77777777" w:rsidR="00D6789D" w:rsidRDefault="00D6789D" w:rsidP="00D6789D">
                            <w:pPr>
                              <w:spacing w:before="6" w:after="0" w:line="180" w:lineRule="exact"/>
                              <w:rPr>
                                <w:sz w:val="18"/>
                                <w:szCs w:val="18"/>
                              </w:rPr>
                            </w:pPr>
                          </w:p>
                          <w:p w14:paraId="7C2553D3" w14:textId="77777777" w:rsidR="00D6789D" w:rsidRDefault="00D6789D" w:rsidP="00D6789D">
                            <w:pPr>
                              <w:spacing w:after="0" w:line="200" w:lineRule="exact"/>
                            </w:pPr>
                          </w:p>
                          <w:p w14:paraId="3F0DB42C" w14:textId="4CCA720B" w:rsidR="00D6789D" w:rsidRDefault="00D6789D" w:rsidP="00D6789D">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sidR="00972BF0">
                              <w:rPr>
                                <w:rFonts w:eastAsia="Arial"/>
                                <w:color w:val="231F20"/>
                                <w:spacing w:val="0"/>
                                <w:sz w:val="18"/>
                                <w:szCs w:val="18"/>
                              </w:rPr>
                              <w:t>7</w:t>
                            </w:r>
                          </w:p>
                          <w:p w14:paraId="0BC5D2D4" w14:textId="77777777" w:rsidR="00D6789D" w:rsidRDefault="00D6789D" w:rsidP="00D6789D">
                            <w:pPr>
                              <w:spacing w:after="0" w:line="240" w:lineRule="auto"/>
                              <w:ind w:left="101" w:right="-20"/>
                              <w:rPr>
                                <w:rFonts w:eastAsia="Arial"/>
                                <w:sz w:val="18"/>
                                <w:szCs w:val="18"/>
                              </w:rPr>
                            </w:pPr>
                          </w:p>
                          <w:p w14:paraId="3F35D67F" w14:textId="77777777" w:rsidR="00D6789D" w:rsidRDefault="00D6789D" w:rsidP="00D6789D">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06C39C77" wp14:editId="19562E7D">
                                  <wp:extent cx="742189" cy="257175"/>
                                  <wp:effectExtent l="0" t="0" r="1270" b="9525"/>
                                  <wp:docPr id="2" name="Picture 7" descr="Creative Commons BY" title="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BY" title="Creative Commons 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80" cy="257175"/>
                                          </a:xfrm>
                                          <a:prstGeom prst="rect">
                                            <a:avLst/>
                                          </a:prstGeom>
                                          <a:noFill/>
                                          <a:ln>
                                            <a:noFill/>
                                          </a:ln>
                                        </pic:spPr>
                                      </pic:pic>
                                    </a:graphicData>
                                  </a:graphic>
                                </wp:inline>
                              </w:drawing>
                            </w:r>
                          </w:p>
                          <w:p w14:paraId="0F72AAEB" w14:textId="77777777" w:rsidR="00D6789D" w:rsidRDefault="00D6789D" w:rsidP="00D6789D">
                            <w:pPr>
                              <w:spacing w:before="2" w:after="0" w:line="180" w:lineRule="exact"/>
                              <w:rPr>
                                <w:sz w:val="18"/>
                                <w:szCs w:val="18"/>
                              </w:rPr>
                            </w:pPr>
                          </w:p>
                          <w:p w14:paraId="3D13B89C" w14:textId="77777777" w:rsidR="00D6789D" w:rsidRDefault="00D6789D" w:rsidP="00D6789D">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proofErr w:type="gramStart"/>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proofErr w:type="gramEnd"/>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389E1E33" w14:textId="77777777" w:rsidR="00D6789D" w:rsidRDefault="00D6789D" w:rsidP="00D6789D">
                            <w:pPr>
                              <w:spacing w:before="9" w:after="0" w:line="140" w:lineRule="exact"/>
                              <w:rPr>
                                <w:sz w:val="14"/>
                                <w:szCs w:val="14"/>
                              </w:rPr>
                            </w:pPr>
                          </w:p>
                          <w:p w14:paraId="24F96917" w14:textId="77777777" w:rsidR="00D6789D" w:rsidRDefault="00D6789D" w:rsidP="00D6789D">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0F4153AD" w14:textId="77777777" w:rsidR="00D6789D" w:rsidRDefault="00D6789D" w:rsidP="00D6789D">
                            <w:pPr>
                              <w:spacing w:before="9" w:after="0" w:line="140" w:lineRule="exact"/>
                              <w:rPr>
                                <w:sz w:val="14"/>
                                <w:szCs w:val="14"/>
                              </w:rPr>
                            </w:pPr>
                          </w:p>
                          <w:p w14:paraId="5833CFCA" w14:textId="77777777" w:rsidR="00D6789D" w:rsidRDefault="00D6789D" w:rsidP="00D6789D">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56B75E36" w14:textId="77777777" w:rsidR="00D6789D" w:rsidRDefault="00D6789D" w:rsidP="00D6789D">
                            <w:pPr>
                              <w:spacing w:before="4" w:after="0" w:line="110" w:lineRule="exact"/>
                              <w:rPr>
                                <w:sz w:val="11"/>
                                <w:szCs w:val="11"/>
                              </w:rPr>
                            </w:pPr>
                          </w:p>
                          <w:p w14:paraId="53A611B0" w14:textId="77777777" w:rsidR="00D6789D" w:rsidRDefault="00D6789D" w:rsidP="00D6789D">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25015F23" w14:textId="77777777" w:rsidR="00D6789D" w:rsidRDefault="00D6789D" w:rsidP="00D6789D">
                            <w:pPr>
                              <w:spacing w:before="9" w:after="0" w:line="140" w:lineRule="exact"/>
                              <w:rPr>
                                <w:sz w:val="14"/>
                                <w:szCs w:val="14"/>
                              </w:rPr>
                            </w:pPr>
                          </w:p>
                          <w:p w14:paraId="40AB7F28" w14:textId="77777777" w:rsidR="00D6789D" w:rsidRDefault="00D6789D" w:rsidP="00D6789D">
                            <w:pPr>
                              <w:spacing w:after="0" w:line="287" w:lineRule="auto"/>
                              <w:ind w:left="101" w:right="563"/>
                              <w:rPr>
                                <w:rFonts w:eastAsia="Arial"/>
                                <w:color w:val="231F20"/>
                                <w:spacing w:val="-1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p>
                          <w:p w14:paraId="0E39F947" w14:textId="77777777" w:rsidR="00D6789D" w:rsidRDefault="00D6789D" w:rsidP="00D6789D">
                            <w:pPr>
                              <w:spacing w:after="0" w:line="287" w:lineRule="auto"/>
                              <w:ind w:left="101" w:right="563"/>
                              <w:rPr>
                                <w:rFonts w:eastAsia="Arial"/>
                                <w:color w:val="231F20"/>
                                <w:spacing w:val="-10"/>
                                <w:sz w:val="16"/>
                                <w:szCs w:val="16"/>
                              </w:rPr>
                            </w:pPr>
                          </w:p>
                          <w:p w14:paraId="611CC0CE" w14:textId="77777777" w:rsidR="00D6789D" w:rsidRPr="005900FE" w:rsidRDefault="00D6789D" w:rsidP="00D6789D">
                            <w:pPr>
                              <w:pStyle w:val="NoSpacing"/>
                              <w:ind w:left="142"/>
                              <w:rPr>
                                <w:rStyle w:val="Strong"/>
                              </w:rPr>
                            </w:pPr>
                            <w:r>
                              <w:rPr>
                                <w:rFonts w:eastAsia="Arial"/>
                                <w:b/>
                                <w:bCs/>
                                <w:color w:val="231F20"/>
                                <w:spacing w:val="2"/>
                                <w:sz w:val="16"/>
                                <w:szCs w:val="16"/>
                              </w:rPr>
                              <w:t>Addendum</w:t>
                            </w:r>
                          </w:p>
                          <w:tbl>
                            <w:tblPr>
                              <w:tblW w:w="7825"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9"/>
                              <w:gridCol w:w="5129"/>
                              <w:gridCol w:w="1417"/>
                            </w:tblGrid>
                            <w:tr w:rsidR="00D6789D" w:rsidRPr="002F6247" w14:paraId="2C061E93" w14:textId="77777777" w:rsidTr="00EE382F">
                              <w:trPr>
                                <w:trHeight w:val="60"/>
                              </w:trPr>
                              <w:tc>
                                <w:tcPr>
                                  <w:tcW w:w="1279" w:type="dxa"/>
                                  <w:shd w:val="clear" w:color="auto" w:fill="auto"/>
                                </w:tcPr>
                                <w:p w14:paraId="271D7887" w14:textId="77777777" w:rsidR="00D6789D" w:rsidRPr="005732E3" w:rsidRDefault="00D6789D" w:rsidP="005732E3">
                                  <w:pPr>
                                    <w:pStyle w:val="Table-Body"/>
                                  </w:pPr>
                                  <w:r w:rsidRPr="005732E3">
                                    <w:t>Page</w:t>
                                  </w:r>
                                </w:p>
                              </w:tc>
                              <w:tc>
                                <w:tcPr>
                                  <w:tcW w:w="5129" w:type="dxa"/>
                                </w:tcPr>
                                <w:p w14:paraId="30A596C8" w14:textId="77777777" w:rsidR="00D6789D" w:rsidRPr="005732E3" w:rsidRDefault="00D6789D" w:rsidP="005732E3">
                                  <w:pPr>
                                    <w:pStyle w:val="Table-Body"/>
                                  </w:pPr>
                                  <w:r w:rsidRPr="005732E3">
                                    <w:t>Change</w:t>
                                  </w:r>
                                </w:p>
                              </w:tc>
                              <w:tc>
                                <w:tcPr>
                                  <w:tcW w:w="1417" w:type="dxa"/>
                                  <w:shd w:val="clear" w:color="auto" w:fill="auto"/>
                                </w:tcPr>
                                <w:p w14:paraId="5B9631EC" w14:textId="77777777" w:rsidR="00D6789D" w:rsidRPr="005732E3" w:rsidRDefault="00D6789D" w:rsidP="005732E3">
                                  <w:pPr>
                                    <w:pStyle w:val="Table-Body"/>
                                  </w:pPr>
                                  <w:r w:rsidRPr="005732E3">
                                    <w:t>Date</w:t>
                                  </w:r>
                                </w:p>
                              </w:tc>
                            </w:tr>
                            <w:tr w:rsidR="00D6789D" w:rsidRPr="002F6247" w14:paraId="1CF933C2" w14:textId="77777777" w:rsidTr="00EE382F">
                              <w:trPr>
                                <w:trHeight w:val="60"/>
                              </w:trPr>
                              <w:tc>
                                <w:tcPr>
                                  <w:tcW w:w="1279" w:type="dxa"/>
                                  <w:shd w:val="clear" w:color="auto" w:fill="auto"/>
                                </w:tcPr>
                                <w:p w14:paraId="01CFC034" w14:textId="77777777" w:rsidR="00D6789D" w:rsidRPr="002F6247" w:rsidRDefault="00D6789D" w:rsidP="005900FE">
                                  <w:pPr>
                                    <w:pStyle w:val="Table-Body"/>
                                  </w:pPr>
                                  <w:r>
                                    <w:t xml:space="preserve"> </w:t>
                                  </w:r>
                                </w:p>
                              </w:tc>
                              <w:tc>
                                <w:tcPr>
                                  <w:tcW w:w="5129" w:type="dxa"/>
                                </w:tcPr>
                                <w:p w14:paraId="1A0D335B" w14:textId="77777777" w:rsidR="00D6789D" w:rsidRPr="002F6247" w:rsidRDefault="00D6789D" w:rsidP="005900FE">
                                  <w:pPr>
                                    <w:pStyle w:val="Table-Body"/>
                                  </w:pPr>
                                </w:p>
                              </w:tc>
                              <w:tc>
                                <w:tcPr>
                                  <w:tcW w:w="1417" w:type="dxa"/>
                                  <w:shd w:val="clear" w:color="auto" w:fill="auto"/>
                                </w:tcPr>
                                <w:p w14:paraId="0777E0D6" w14:textId="77777777" w:rsidR="00D6789D" w:rsidRPr="002F6247" w:rsidRDefault="00D6789D" w:rsidP="005900FE">
                                  <w:pPr>
                                    <w:pStyle w:val="Table-Body"/>
                                  </w:pPr>
                                  <w:r>
                                    <w:t xml:space="preserve"> </w:t>
                                  </w:r>
                                </w:p>
                              </w:tc>
                            </w:tr>
                            <w:tr w:rsidR="00D6789D" w:rsidRPr="002F6247" w14:paraId="0E986F28" w14:textId="77777777" w:rsidTr="00EE382F">
                              <w:trPr>
                                <w:trHeight w:val="60"/>
                              </w:trPr>
                              <w:tc>
                                <w:tcPr>
                                  <w:tcW w:w="1279" w:type="dxa"/>
                                  <w:shd w:val="clear" w:color="auto" w:fill="auto"/>
                                </w:tcPr>
                                <w:p w14:paraId="1F434DEE" w14:textId="77777777" w:rsidR="00D6789D" w:rsidRPr="002F6247" w:rsidRDefault="00D6789D" w:rsidP="005900FE">
                                  <w:pPr>
                                    <w:pStyle w:val="Table-Body"/>
                                  </w:pPr>
                                  <w:r>
                                    <w:t xml:space="preserve"> </w:t>
                                  </w:r>
                                </w:p>
                              </w:tc>
                              <w:tc>
                                <w:tcPr>
                                  <w:tcW w:w="5129" w:type="dxa"/>
                                </w:tcPr>
                                <w:p w14:paraId="74115CA1" w14:textId="77777777" w:rsidR="00D6789D" w:rsidRPr="002F6247" w:rsidRDefault="00D6789D" w:rsidP="005900FE">
                                  <w:pPr>
                                    <w:pStyle w:val="Table-Body"/>
                                  </w:pPr>
                                </w:p>
                              </w:tc>
                              <w:tc>
                                <w:tcPr>
                                  <w:tcW w:w="1417" w:type="dxa"/>
                                  <w:shd w:val="clear" w:color="auto" w:fill="auto"/>
                                </w:tcPr>
                                <w:p w14:paraId="591B7D08" w14:textId="77777777" w:rsidR="00D6789D" w:rsidRPr="002F6247" w:rsidRDefault="00D6789D" w:rsidP="005900FE">
                                  <w:pPr>
                                    <w:pStyle w:val="Table-Body"/>
                                  </w:pPr>
                                  <w:r>
                                    <w:t xml:space="preserve"> </w:t>
                                  </w:r>
                                </w:p>
                              </w:tc>
                            </w:tr>
                          </w:tbl>
                          <w:p w14:paraId="08ECFD71" w14:textId="77777777" w:rsidR="00D6789D" w:rsidRPr="005C1AB6" w:rsidRDefault="00D6789D" w:rsidP="00D6789D">
                            <w:pPr>
                              <w:spacing w:after="0" w:line="287" w:lineRule="auto"/>
                              <w:ind w:left="101" w:right="563"/>
                              <w:rPr>
                                <w:rFonts w:eastAsia="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9pt;margin-top:162pt;width:425.15pt;height:537.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" filled="f" stroked="f">
                <v:textbox>
                  <w:txbxContent>
                    <w:p w14:paraId="2860A92A" w14:textId="2782A94D" w:rsidR="00D6789D" w:rsidRPr="00704B7B" w:rsidRDefault="00D6789D" w:rsidP="00D6789D">
                      <w:pPr>
                        <w:spacing w:before="37" w:after="0" w:line="409" w:lineRule="auto"/>
                        <w:ind w:left="101" w:right="-162"/>
                        <w:rPr>
                          <w:rFonts w:eastAsia="Arial"/>
                          <w:b/>
                          <w:bCs/>
                          <w:color w:val="231F20"/>
                          <w:spacing w:val="-3"/>
                          <w:sz w:val="18"/>
                          <w:szCs w:val="18"/>
                        </w:rPr>
                      </w:pPr>
                      <w:r w:rsidRPr="00704B7B">
                        <w:rPr>
                          <w:b/>
                          <w:bCs/>
                          <w:spacing w:val="-3"/>
                          <w:sz w:val="18"/>
                          <w:szCs w:val="18"/>
                        </w:rPr>
                        <w:t>Cover photo</w:t>
                      </w:r>
                      <w:r w:rsidRPr="00704B7B">
                        <w:rPr>
                          <w:b/>
                          <w:bCs/>
                          <w:sz w:val="18"/>
                          <w:szCs w:val="18"/>
                        </w:rPr>
                        <w:t>:</w:t>
                      </w:r>
                      <w:r w:rsidR="00BD22BC">
                        <w:rPr>
                          <w:rFonts w:ascii="Helvetica" w:hAnsi="Helvetica" w:cs="Helvetica"/>
                          <w:sz w:val="18"/>
                          <w:szCs w:val="18"/>
                        </w:rPr>
                        <w:t xml:space="preserve">  </w:t>
                      </w:r>
                      <w:r w:rsidR="00BD22BC" w:rsidRPr="00533417">
                        <w:rPr>
                          <w:bCs/>
                          <w:spacing w:val="-3"/>
                          <w:sz w:val="18"/>
                          <w:szCs w:val="18"/>
                        </w:rPr>
                        <w:t>Brenden Scott - Merlin Production</w:t>
                      </w:r>
                      <w:r w:rsidR="00BD22BC" w:rsidRPr="00533417">
                        <w:rPr>
                          <w:rFonts w:ascii="Helvetica" w:hAnsi="Helvetica" w:cs="Helvetica"/>
                          <w:sz w:val="18"/>
                          <w:szCs w:val="18"/>
                        </w:rPr>
                        <w:t>s</w:t>
                      </w:r>
                    </w:p>
                    <w:p w14:paraId="6C21E14F" w14:textId="77777777" w:rsidR="00D6789D" w:rsidRDefault="00D6789D" w:rsidP="00BD22BC">
                      <w:pPr>
                        <w:spacing w:before="37" w:after="0" w:line="409" w:lineRule="auto"/>
                        <w:ind w:right="-162"/>
                        <w:rPr>
                          <w:rFonts w:eastAsia="Arial"/>
                          <w:sz w:val="18"/>
                          <w:szCs w:val="18"/>
                        </w:rPr>
                      </w:pPr>
                    </w:p>
                    <w:p w14:paraId="6ACD86DD" w14:textId="77777777" w:rsidR="00D6789D" w:rsidRDefault="00D6789D" w:rsidP="00D6789D">
                      <w:pPr>
                        <w:spacing w:after="0" w:line="200" w:lineRule="exact"/>
                      </w:pPr>
                    </w:p>
                    <w:p w14:paraId="69BBAD2A" w14:textId="40C5B17F" w:rsidR="00D6789D" w:rsidRDefault="00D6789D" w:rsidP="00D6789D">
                      <w:pPr>
                        <w:spacing w:after="0" w:line="240" w:lineRule="auto"/>
                        <w:ind w:left="101" w:right="-20"/>
                        <w:rPr>
                          <w:rFonts w:eastAsia="Arial"/>
                          <w:sz w:val="18"/>
                          <w:szCs w:val="18"/>
                        </w:rPr>
                      </w:pPr>
                      <w:r>
                        <w:rPr>
                          <w:rFonts w:eastAsia="Arial"/>
                          <w:color w:val="231F20"/>
                          <w:spacing w:val="-3"/>
                          <w:sz w:val="18"/>
                          <w:szCs w:val="18"/>
                        </w:rPr>
                        <w:t>R</w:t>
                      </w:r>
                      <w:r>
                        <w:rPr>
                          <w:rFonts w:eastAsia="Arial"/>
                          <w:color w:val="231F20"/>
                          <w:spacing w:val="0"/>
                          <w:sz w:val="18"/>
                          <w:szCs w:val="18"/>
                        </w:rPr>
                        <w:t>el</w:t>
                      </w:r>
                      <w:r>
                        <w:rPr>
                          <w:rFonts w:eastAsia="Arial"/>
                          <w:color w:val="231F20"/>
                          <w:spacing w:val="-1"/>
                          <w:sz w:val="18"/>
                          <w:szCs w:val="18"/>
                        </w:rPr>
                        <w:t>eas</w:t>
                      </w:r>
                      <w:r>
                        <w:rPr>
                          <w:rFonts w:eastAsia="Arial"/>
                          <w:color w:val="231F20"/>
                          <w:spacing w:val="0"/>
                          <w:sz w:val="18"/>
                          <w:szCs w:val="18"/>
                        </w:rPr>
                        <w:t>ed</w:t>
                      </w:r>
                      <w:r>
                        <w:rPr>
                          <w:rFonts w:eastAsia="Arial"/>
                          <w:color w:val="231F20"/>
                          <w:spacing w:val="-4"/>
                          <w:sz w:val="18"/>
                          <w:szCs w:val="18"/>
                        </w:rPr>
                        <w:t xml:space="preserve"> </w:t>
                      </w:r>
                      <w:r>
                        <w:rPr>
                          <w:rFonts w:eastAsia="Arial"/>
                          <w:color w:val="231F20"/>
                          <w:spacing w:val="-1"/>
                          <w:sz w:val="18"/>
                          <w:szCs w:val="18"/>
                        </w:rPr>
                        <w:t>i</w:t>
                      </w:r>
                      <w:r>
                        <w:rPr>
                          <w:rFonts w:eastAsia="Arial"/>
                          <w:color w:val="231F20"/>
                          <w:spacing w:val="0"/>
                          <w:sz w:val="18"/>
                          <w:szCs w:val="18"/>
                        </w:rPr>
                        <w:t>n</w:t>
                      </w:r>
                      <w:r>
                        <w:rPr>
                          <w:rFonts w:eastAsia="Arial"/>
                          <w:color w:val="231F20"/>
                          <w:spacing w:val="-4"/>
                          <w:sz w:val="18"/>
                          <w:szCs w:val="18"/>
                        </w:rPr>
                        <w:t xml:space="preserve"> </w:t>
                      </w:r>
                      <w:r>
                        <w:rPr>
                          <w:rFonts w:eastAsia="Arial"/>
                          <w:color w:val="231F20"/>
                          <w:spacing w:val="-1"/>
                          <w:sz w:val="18"/>
                          <w:szCs w:val="18"/>
                        </w:rPr>
                        <w:t>a</w:t>
                      </w:r>
                      <w:r>
                        <w:rPr>
                          <w:rFonts w:eastAsia="Arial"/>
                          <w:color w:val="231F20"/>
                          <w:spacing w:val="2"/>
                          <w:sz w:val="18"/>
                          <w:szCs w:val="18"/>
                        </w:rPr>
                        <w:t>cc</w:t>
                      </w:r>
                      <w:r>
                        <w:rPr>
                          <w:rFonts w:eastAsia="Arial"/>
                          <w:color w:val="231F20"/>
                          <w:spacing w:val="0"/>
                          <w:sz w:val="18"/>
                          <w:szCs w:val="18"/>
                        </w:rPr>
                        <w:t>or</w:t>
                      </w:r>
                      <w:r>
                        <w:rPr>
                          <w:rFonts w:eastAsia="Arial"/>
                          <w:color w:val="231F20"/>
                          <w:spacing w:val="-1"/>
                          <w:sz w:val="18"/>
                          <w:szCs w:val="18"/>
                        </w:rPr>
                        <w:t>dan</w:t>
                      </w:r>
                      <w:r>
                        <w:rPr>
                          <w:rFonts w:eastAsia="Arial"/>
                          <w:color w:val="231F20"/>
                          <w:spacing w:val="2"/>
                          <w:sz w:val="18"/>
                          <w:szCs w:val="18"/>
                        </w:rPr>
                        <w:t>c</w:t>
                      </w:r>
                      <w:r>
                        <w:rPr>
                          <w:rFonts w:eastAsia="Arial"/>
                          <w:color w:val="231F20"/>
                          <w:spacing w:val="0"/>
                          <w:sz w:val="18"/>
                          <w:szCs w:val="18"/>
                        </w:rPr>
                        <w:t>e</w:t>
                      </w:r>
                      <w:r>
                        <w:rPr>
                          <w:rFonts w:eastAsia="Arial"/>
                          <w:color w:val="231F20"/>
                          <w:spacing w:val="-4"/>
                          <w:sz w:val="18"/>
                          <w:szCs w:val="18"/>
                        </w:rPr>
                        <w:t xml:space="preserve"> </w:t>
                      </w:r>
                      <w:r>
                        <w:rPr>
                          <w:rFonts w:eastAsia="Arial"/>
                          <w:color w:val="231F20"/>
                          <w:spacing w:val="0"/>
                          <w:sz w:val="18"/>
                          <w:szCs w:val="18"/>
                        </w:rPr>
                        <w:t>w</w:t>
                      </w:r>
                      <w:r>
                        <w:rPr>
                          <w:rFonts w:eastAsia="Arial"/>
                          <w:color w:val="231F20"/>
                          <w:spacing w:val="-1"/>
                          <w:sz w:val="18"/>
                          <w:szCs w:val="18"/>
                        </w:rPr>
                        <w:t>i</w:t>
                      </w:r>
                      <w:r>
                        <w:rPr>
                          <w:rFonts w:eastAsia="Arial"/>
                          <w:color w:val="231F20"/>
                          <w:spacing w:val="0"/>
                          <w:sz w:val="18"/>
                          <w:szCs w:val="18"/>
                        </w:rPr>
                        <w:t>th</w:t>
                      </w:r>
                      <w:r>
                        <w:rPr>
                          <w:rFonts w:eastAsia="Arial"/>
                          <w:color w:val="231F20"/>
                          <w:spacing w:val="-4"/>
                          <w:sz w:val="18"/>
                          <w:szCs w:val="18"/>
                        </w:rPr>
                        <w:t xml:space="preserve"> </w:t>
                      </w:r>
                      <w:r>
                        <w:rPr>
                          <w:rFonts w:eastAsia="Arial"/>
                          <w:color w:val="231F20"/>
                          <w:spacing w:val="-1"/>
                          <w:sz w:val="18"/>
                          <w:szCs w:val="18"/>
                        </w:rPr>
                        <w:t>s</w:t>
                      </w:r>
                      <w:r>
                        <w:rPr>
                          <w:rFonts w:eastAsia="Arial"/>
                          <w:color w:val="231F20"/>
                          <w:spacing w:val="0"/>
                          <w:sz w:val="18"/>
                          <w:szCs w:val="18"/>
                        </w:rPr>
                        <w:t>e</w:t>
                      </w:r>
                      <w:r>
                        <w:rPr>
                          <w:rFonts w:eastAsia="Arial"/>
                          <w:color w:val="231F20"/>
                          <w:spacing w:val="1"/>
                          <w:sz w:val="18"/>
                          <w:szCs w:val="18"/>
                        </w:rPr>
                        <w:t>c</w:t>
                      </w:r>
                      <w:r>
                        <w:rPr>
                          <w:rFonts w:eastAsia="Arial"/>
                          <w:color w:val="231F20"/>
                          <w:spacing w:val="0"/>
                          <w:sz w:val="18"/>
                          <w:szCs w:val="18"/>
                        </w:rPr>
                        <w:t>tion</w:t>
                      </w:r>
                      <w:r>
                        <w:rPr>
                          <w:rFonts w:eastAsia="Arial"/>
                          <w:color w:val="231F20"/>
                          <w:spacing w:val="-4"/>
                          <w:sz w:val="18"/>
                          <w:szCs w:val="18"/>
                        </w:rPr>
                        <w:t xml:space="preserve"> </w:t>
                      </w:r>
                      <w:r>
                        <w:rPr>
                          <w:rFonts w:eastAsia="Arial"/>
                          <w:color w:val="231F20"/>
                          <w:spacing w:val="0"/>
                          <w:sz w:val="18"/>
                          <w:szCs w:val="18"/>
                        </w:rPr>
                        <w:t>2</w:t>
                      </w:r>
                      <w:r w:rsidR="00D74C28">
                        <w:rPr>
                          <w:rFonts w:eastAsia="Arial"/>
                          <w:color w:val="231F20"/>
                          <w:spacing w:val="0"/>
                          <w:sz w:val="18"/>
                          <w:szCs w:val="18"/>
                        </w:rPr>
                        <w:t>5</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0"/>
                          <w:sz w:val="18"/>
                          <w:szCs w:val="18"/>
                        </w:rPr>
                        <w:t>t</w:t>
                      </w:r>
                      <w:r>
                        <w:rPr>
                          <w:rFonts w:eastAsia="Arial"/>
                          <w:color w:val="231F20"/>
                          <w:spacing w:val="-1"/>
                          <w:sz w:val="18"/>
                          <w:szCs w:val="18"/>
                        </w:rPr>
                        <w:t>h</w:t>
                      </w:r>
                      <w:r>
                        <w:rPr>
                          <w:rFonts w:eastAsia="Arial"/>
                          <w:color w:val="231F20"/>
                          <w:spacing w:val="0"/>
                          <w:sz w:val="18"/>
                          <w:szCs w:val="18"/>
                        </w:rPr>
                        <w:t>e</w:t>
                      </w:r>
                      <w:r>
                        <w:rPr>
                          <w:rFonts w:eastAsia="Arial"/>
                          <w:color w:val="231F20"/>
                          <w:spacing w:val="-4"/>
                          <w:sz w:val="18"/>
                          <w:szCs w:val="18"/>
                        </w:rPr>
                        <w:t xml:space="preserve"> </w:t>
                      </w:r>
                      <w:r>
                        <w:rPr>
                          <w:rFonts w:eastAsia="Arial"/>
                          <w:i/>
                          <w:color w:val="231F20"/>
                          <w:spacing w:val="-13"/>
                          <w:sz w:val="18"/>
                          <w:szCs w:val="18"/>
                        </w:rPr>
                        <w:t>T</w:t>
                      </w:r>
                      <w:r>
                        <w:rPr>
                          <w:rFonts w:eastAsia="Arial"/>
                          <w:i/>
                          <w:color w:val="231F20"/>
                          <w:spacing w:val="1"/>
                          <w:sz w:val="18"/>
                          <w:szCs w:val="18"/>
                        </w:rPr>
                        <w:t>r</w:t>
                      </w:r>
                      <w:r>
                        <w:rPr>
                          <w:rFonts w:eastAsia="Arial"/>
                          <w:i/>
                          <w:color w:val="231F20"/>
                          <w:spacing w:val="-1"/>
                          <w:sz w:val="18"/>
                          <w:szCs w:val="18"/>
                        </w:rPr>
                        <w:t>a</w:t>
                      </w:r>
                      <w:r>
                        <w:rPr>
                          <w:rFonts w:eastAsia="Arial"/>
                          <w:i/>
                          <w:color w:val="231F20"/>
                          <w:sz w:val="18"/>
                          <w:szCs w:val="18"/>
                        </w:rPr>
                        <w:t>n</w:t>
                      </w:r>
                      <w:r>
                        <w:rPr>
                          <w:rFonts w:eastAsia="Arial"/>
                          <w:i/>
                          <w:color w:val="231F20"/>
                          <w:spacing w:val="1"/>
                          <w:sz w:val="18"/>
                          <w:szCs w:val="18"/>
                        </w:rPr>
                        <w:t>s</w:t>
                      </w:r>
                      <w:r>
                        <w:rPr>
                          <w:rFonts w:eastAsia="Arial"/>
                          <w:i/>
                          <w:color w:val="231F20"/>
                          <w:spacing w:val="0"/>
                          <w:sz w:val="18"/>
                          <w:szCs w:val="18"/>
                        </w:rPr>
                        <w:t>po</w:t>
                      </w:r>
                      <w:r>
                        <w:rPr>
                          <w:rFonts w:eastAsia="Arial"/>
                          <w:i/>
                          <w:color w:val="231F20"/>
                          <w:spacing w:val="7"/>
                          <w:sz w:val="18"/>
                          <w:szCs w:val="18"/>
                        </w:rPr>
                        <w:t>r</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0"/>
                          <w:sz w:val="18"/>
                          <w:szCs w:val="18"/>
                        </w:rPr>
                        <w:t>S</w:t>
                      </w:r>
                      <w:r>
                        <w:rPr>
                          <w:rFonts w:eastAsia="Arial"/>
                          <w:i/>
                          <w:color w:val="231F20"/>
                          <w:spacing w:val="-1"/>
                          <w:sz w:val="18"/>
                          <w:szCs w:val="18"/>
                        </w:rPr>
                        <w:t>afe</w:t>
                      </w:r>
                      <w:r>
                        <w:rPr>
                          <w:rFonts w:eastAsia="Arial"/>
                          <w:i/>
                          <w:color w:val="231F20"/>
                          <w:spacing w:val="2"/>
                          <w:sz w:val="18"/>
                          <w:szCs w:val="18"/>
                        </w:rPr>
                        <w:t>t</w:t>
                      </w:r>
                      <w:r>
                        <w:rPr>
                          <w:rFonts w:eastAsia="Arial"/>
                          <w:i/>
                          <w:color w:val="231F20"/>
                          <w:spacing w:val="0"/>
                          <w:sz w:val="18"/>
                          <w:szCs w:val="18"/>
                        </w:rPr>
                        <w:t>y</w:t>
                      </w:r>
                      <w:r>
                        <w:rPr>
                          <w:rFonts w:eastAsia="Arial"/>
                          <w:i/>
                          <w:color w:val="231F20"/>
                          <w:spacing w:val="-6"/>
                          <w:sz w:val="18"/>
                          <w:szCs w:val="18"/>
                        </w:rPr>
                        <w:t xml:space="preserve"> </w:t>
                      </w:r>
                      <w:r>
                        <w:rPr>
                          <w:rFonts w:eastAsia="Arial"/>
                          <w:i/>
                          <w:color w:val="231F20"/>
                          <w:spacing w:val="1"/>
                          <w:sz w:val="18"/>
                          <w:szCs w:val="18"/>
                        </w:rPr>
                        <w:t>I</w:t>
                      </w:r>
                      <w:r>
                        <w:rPr>
                          <w:rFonts w:eastAsia="Arial"/>
                          <w:i/>
                          <w:color w:val="231F20"/>
                          <w:spacing w:val="-3"/>
                          <w:sz w:val="18"/>
                          <w:szCs w:val="18"/>
                        </w:rPr>
                        <w:t>nve</w:t>
                      </w:r>
                      <w:r>
                        <w:rPr>
                          <w:rFonts w:eastAsia="Arial"/>
                          <w:i/>
                          <w:color w:val="231F20"/>
                          <w:spacing w:val="1"/>
                          <w:sz w:val="18"/>
                          <w:szCs w:val="18"/>
                        </w:rPr>
                        <w:t>s</w:t>
                      </w:r>
                      <w:r>
                        <w:rPr>
                          <w:rFonts w:eastAsia="Arial"/>
                          <w:i/>
                          <w:color w:val="231F20"/>
                          <w:spacing w:val="-1"/>
                          <w:sz w:val="18"/>
                          <w:szCs w:val="18"/>
                        </w:rPr>
                        <w:t>t</w:t>
                      </w:r>
                      <w:r>
                        <w:rPr>
                          <w:rFonts w:eastAsia="Arial"/>
                          <w:i/>
                          <w:color w:val="231F20"/>
                          <w:spacing w:val="0"/>
                          <w:sz w:val="18"/>
                          <w:szCs w:val="18"/>
                        </w:rPr>
                        <w:t>i</w:t>
                      </w:r>
                      <w:r>
                        <w:rPr>
                          <w:rFonts w:eastAsia="Arial"/>
                          <w:i/>
                          <w:color w:val="231F20"/>
                          <w:spacing w:val="-1"/>
                          <w:sz w:val="18"/>
                          <w:szCs w:val="18"/>
                        </w:rPr>
                        <w:t>gat</w:t>
                      </w:r>
                      <w:r>
                        <w:rPr>
                          <w:rFonts w:eastAsia="Arial"/>
                          <w:i/>
                          <w:color w:val="231F20"/>
                          <w:spacing w:val="0"/>
                          <w:sz w:val="18"/>
                          <w:szCs w:val="18"/>
                        </w:rPr>
                        <w:t>ion</w:t>
                      </w:r>
                      <w:r>
                        <w:rPr>
                          <w:rFonts w:eastAsia="Arial"/>
                          <w:i/>
                          <w:color w:val="231F20"/>
                          <w:spacing w:val="-5"/>
                          <w:sz w:val="18"/>
                          <w:szCs w:val="18"/>
                        </w:rPr>
                        <w:t xml:space="preserve"> </w:t>
                      </w:r>
                      <w:r>
                        <w:rPr>
                          <w:rFonts w:eastAsia="Arial"/>
                          <w:i/>
                          <w:color w:val="231F20"/>
                          <w:spacing w:val="-1"/>
                          <w:sz w:val="18"/>
                          <w:szCs w:val="18"/>
                        </w:rPr>
                        <w:t>A</w:t>
                      </w:r>
                      <w:r>
                        <w:rPr>
                          <w:rFonts w:eastAsia="Arial"/>
                          <w:i/>
                          <w:color w:val="231F20"/>
                          <w:spacing w:val="1"/>
                          <w:sz w:val="18"/>
                          <w:szCs w:val="18"/>
                        </w:rPr>
                        <w:t>c</w:t>
                      </w:r>
                      <w:r>
                        <w:rPr>
                          <w:rFonts w:eastAsia="Arial"/>
                          <w:i/>
                          <w:color w:val="231F20"/>
                          <w:spacing w:val="0"/>
                          <w:sz w:val="18"/>
                          <w:szCs w:val="18"/>
                        </w:rPr>
                        <w:t>t</w:t>
                      </w:r>
                      <w:r>
                        <w:rPr>
                          <w:rFonts w:eastAsia="Arial"/>
                          <w:i/>
                          <w:color w:val="231F20"/>
                          <w:spacing w:val="-6"/>
                          <w:sz w:val="18"/>
                          <w:szCs w:val="18"/>
                        </w:rPr>
                        <w:t xml:space="preserve"> </w:t>
                      </w:r>
                      <w:r>
                        <w:rPr>
                          <w:rFonts w:eastAsia="Arial"/>
                          <w:i/>
                          <w:color w:val="231F20"/>
                          <w:spacing w:val="1"/>
                          <w:sz w:val="18"/>
                          <w:szCs w:val="18"/>
                        </w:rPr>
                        <w:t>2</w:t>
                      </w:r>
                      <w:r>
                        <w:rPr>
                          <w:rFonts w:eastAsia="Arial"/>
                          <w:i/>
                          <w:color w:val="231F20"/>
                          <w:spacing w:val="4"/>
                          <w:sz w:val="18"/>
                          <w:szCs w:val="18"/>
                        </w:rPr>
                        <w:t>0</w:t>
                      </w:r>
                      <w:r>
                        <w:rPr>
                          <w:rFonts w:eastAsia="Arial"/>
                          <w:i/>
                          <w:color w:val="231F20"/>
                          <w:spacing w:val="1"/>
                          <w:sz w:val="18"/>
                          <w:szCs w:val="18"/>
                        </w:rPr>
                        <w:t>0</w:t>
                      </w:r>
                      <w:r>
                        <w:rPr>
                          <w:rFonts w:eastAsia="Arial"/>
                          <w:i/>
                          <w:color w:val="231F20"/>
                          <w:spacing w:val="0"/>
                          <w:sz w:val="18"/>
                          <w:szCs w:val="18"/>
                        </w:rPr>
                        <w:t>3</w:t>
                      </w:r>
                    </w:p>
                    <w:p w14:paraId="5FEF1F37" w14:textId="77777777" w:rsidR="00D6789D" w:rsidRDefault="00D6789D" w:rsidP="00D6789D">
                      <w:pPr>
                        <w:spacing w:after="0" w:line="200" w:lineRule="exact"/>
                      </w:pPr>
                    </w:p>
                    <w:p w14:paraId="738D5D97" w14:textId="77777777" w:rsidR="00D6789D" w:rsidRDefault="00D6789D" w:rsidP="00D6789D">
                      <w:pPr>
                        <w:spacing w:after="0" w:line="200" w:lineRule="exact"/>
                      </w:pPr>
                    </w:p>
                    <w:p w14:paraId="114C572E" w14:textId="77777777" w:rsidR="00D6789D" w:rsidRDefault="00D6789D" w:rsidP="00D6789D">
                      <w:pPr>
                        <w:spacing w:after="0" w:line="200" w:lineRule="exact"/>
                      </w:pPr>
                    </w:p>
                    <w:p w14:paraId="38B933C9" w14:textId="77777777" w:rsidR="00D6789D" w:rsidRPr="00A62A05" w:rsidRDefault="00D6789D" w:rsidP="00D6789D">
                      <w:pPr>
                        <w:pStyle w:val="PublishingInformation"/>
                        <w:rPr>
                          <w:b/>
                        </w:rPr>
                      </w:pPr>
                      <w:r w:rsidRPr="00A62A05">
                        <w:rPr>
                          <w:b/>
                          <w:spacing w:val="-3"/>
                        </w:rPr>
                        <w:t>P</w:t>
                      </w:r>
                      <w:r w:rsidRPr="00A62A05">
                        <w:rPr>
                          <w:b/>
                        </w:rPr>
                        <w:t>u</w:t>
                      </w:r>
                      <w:r w:rsidRPr="00A62A05">
                        <w:rPr>
                          <w:b/>
                          <w:spacing w:val="1"/>
                        </w:rPr>
                        <w:t>b</w:t>
                      </w:r>
                      <w:r w:rsidRPr="00A62A05">
                        <w:rPr>
                          <w:b/>
                        </w:rPr>
                        <w:t>l</w:t>
                      </w:r>
                      <w:r w:rsidRPr="00A62A05">
                        <w:rPr>
                          <w:b/>
                          <w:spacing w:val="1"/>
                        </w:rPr>
                        <w:t>i</w:t>
                      </w:r>
                      <w:r w:rsidRPr="00A62A05">
                        <w:rPr>
                          <w:b/>
                          <w:spacing w:val="-1"/>
                        </w:rPr>
                        <w:t>s</w:t>
                      </w:r>
                      <w:r w:rsidRPr="00A62A05">
                        <w:rPr>
                          <w:b/>
                        </w:rPr>
                        <w:t>hing</w:t>
                      </w:r>
                      <w:r w:rsidRPr="00A62A05">
                        <w:rPr>
                          <w:b/>
                          <w:spacing w:val="-12"/>
                        </w:rPr>
                        <w:t xml:space="preserve"> </w:t>
                      </w:r>
                      <w:r w:rsidRPr="00A62A05">
                        <w:rPr>
                          <w:b/>
                        </w:rPr>
                        <w:t>inf</w:t>
                      </w:r>
                      <w:r w:rsidRPr="00A62A05">
                        <w:rPr>
                          <w:b/>
                          <w:spacing w:val="1"/>
                        </w:rPr>
                        <w:t>o</w:t>
                      </w:r>
                      <w:r w:rsidRPr="00A62A05">
                        <w:rPr>
                          <w:b/>
                          <w:spacing w:val="3"/>
                        </w:rPr>
                        <w:t>r</w:t>
                      </w:r>
                      <w:r w:rsidRPr="00A62A05">
                        <w:rPr>
                          <w:b/>
                          <w:spacing w:val="1"/>
                        </w:rPr>
                        <w:t>ma</w:t>
                      </w:r>
                      <w:r w:rsidRPr="00A62A05">
                        <w:rPr>
                          <w:b/>
                          <w:spacing w:val="2"/>
                        </w:rPr>
                        <w:t>t</w:t>
                      </w:r>
                      <w:r w:rsidRPr="00A62A05">
                        <w:rPr>
                          <w:b/>
                        </w:rPr>
                        <w:t>ion</w:t>
                      </w:r>
                    </w:p>
                    <w:p w14:paraId="34048913" w14:textId="77777777" w:rsidR="00D6789D" w:rsidRDefault="00D6789D" w:rsidP="00D6789D">
                      <w:pPr>
                        <w:spacing w:before="6" w:after="0" w:line="140" w:lineRule="exact"/>
                        <w:rPr>
                          <w:sz w:val="14"/>
                          <w:szCs w:val="14"/>
                        </w:rPr>
                      </w:pPr>
                    </w:p>
                    <w:p w14:paraId="2D0B7CB0" w14:textId="77777777" w:rsidR="00D6789D" w:rsidRDefault="00D6789D" w:rsidP="00D6789D">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2CBB3D29" w14:textId="77777777" w:rsidR="00D6789D" w:rsidRDefault="00D6789D" w:rsidP="00D6789D">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262623D7" w14:textId="77777777" w:rsidR="00D6789D" w:rsidRDefault="00D6789D" w:rsidP="00D6789D">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2039AFB2" w14:textId="77777777" w:rsidR="00D6789D" w:rsidRDefault="00D6789D" w:rsidP="00D6789D">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6016092B" w14:textId="77777777" w:rsidR="00D6789D" w:rsidRDefault="00D6789D" w:rsidP="00D6789D">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486A97BA" w14:textId="77777777" w:rsidR="00D6789D" w:rsidRDefault="00D6789D" w:rsidP="00D6789D">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3C4BA3FF" w14:textId="77777777" w:rsidR="00D6789D" w:rsidRDefault="00D6789D" w:rsidP="00D6789D">
                      <w:pPr>
                        <w:pStyle w:val="PublishingInformation"/>
                      </w:pPr>
                      <w:r>
                        <w:rPr>
                          <w:b/>
                          <w:bCs/>
                          <w:spacing w:val="1"/>
                        </w:rPr>
                        <w:t>Em</w:t>
                      </w:r>
                      <w:r>
                        <w:rPr>
                          <w:b/>
                          <w:bCs/>
                        </w:rPr>
                        <w:t>ai</w:t>
                      </w:r>
                      <w:r>
                        <w:rPr>
                          <w:b/>
                          <w:bCs/>
                          <w:spacing w:val="-3"/>
                        </w:rPr>
                        <w:t>l</w:t>
                      </w:r>
                      <w:r>
                        <w:rPr>
                          <w:b/>
                          <w:bCs/>
                        </w:rPr>
                        <w:t>:</w:t>
                      </w:r>
                      <w:r>
                        <w:rPr>
                          <w:b/>
                          <w:bCs/>
                        </w:rPr>
                        <w:tab/>
                      </w:r>
                      <w:hyperlink r:id="rId13">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3CDF36EB" w14:textId="77777777" w:rsidR="00D6789D" w:rsidRDefault="00D6789D" w:rsidP="00D6789D">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4">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5A4AA192" w14:textId="77777777" w:rsidR="00D6789D" w:rsidRDefault="00D6789D" w:rsidP="00D6789D">
                      <w:pPr>
                        <w:spacing w:before="6" w:after="0" w:line="180" w:lineRule="exact"/>
                        <w:rPr>
                          <w:sz w:val="18"/>
                          <w:szCs w:val="18"/>
                        </w:rPr>
                      </w:pPr>
                    </w:p>
                    <w:p w14:paraId="7C2553D3" w14:textId="77777777" w:rsidR="00D6789D" w:rsidRDefault="00D6789D" w:rsidP="00D6789D">
                      <w:pPr>
                        <w:spacing w:after="0" w:line="200" w:lineRule="exact"/>
                      </w:pPr>
                    </w:p>
                    <w:p w14:paraId="3F0DB42C" w14:textId="4CCA720B" w:rsidR="00D6789D" w:rsidRDefault="00D6789D" w:rsidP="00D6789D">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sidR="00972BF0">
                        <w:rPr>
                          <w:rFonts w:eastAsia="Arial"/>
                          <w:color w:val="231F20"/>
                          <w:spacing w:val="0"/>
                          <w:sz w:val="18"/>
                          <w:szCs w:val="18"/>
                        </w:rPr>
                        <w:t>7</w:t>
                      </w:r>
                    </w:p>
                    <w:p w14:paraId="0BC5D2D4" w14:textId="77777777" w:rsidR="00D6789D" w:rsidRDefault="00D6789D" w:rsidP="00D6789D">
                      <w:pPr>
                        <w:spacing w:after="0" w:line="240" w:lineRule="auto"/>
                        <w:ind w:left="101" w:right="-20"/>
                        <w:rPr>
                          <w:rFonts w:eastAsia="Arial"/>
                          <w:sz w:val="18"/>
                          <w:szCs w:val="18"/>
                        </w:rPr>
                      </w:pPr>
                    </w:p>
                    <w:p w14:paraId="3F35D67F" w14:textId="77777777" w:rsidR="00D6789D" w:rsidRDefault="00D6789D" w:rsidP="00D6789D">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06C39C77" wp14:editId="19562E7D">
                            <wp:extent cx="742189" cy="257175"/>
                            <wp:effectExtent l="0" t="0" r="1270" b="9525"/>
                            <wp:docPr id="2" name="Picture 7" descr="Creative Commons BY" title="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BY" title="Creative Commons 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80" cy="257175"/>
                                    </a:xfrm>
                                    <a:prstGeom prst="rect">
                                      <a:avLst/>
                                    </a:prstGeom>
                                    <a:noFill/>
                                    <a:ln>
                                      <a:noFill/>
                                    </a:ln>
                                  </pic:spPr>
                                </pic:pic>
                              </a:graphicData>
                            </a:graphic>
                          </wp:inline>
                        </w:drawing>
                      </w:r>
                    </w:p>
                    <w:p w14:paraId="0F72AAEB" w14:textId="77777777" w:rsidR="00D6789D" w:rsidRDefault="00D6789D" w:rsidP="00D6789D">
                      <w:pPr>
                        <w:spacing w:before="2" w:after="0" w:line="180" w:lineRule="exact"/>
                        <w:rPr>
                          <w:sz w:val="18"/>
                          <w:szCs w:val="18"/>
                        </w:rPr>
                      </w:pPr>
                    </w:p>
                    <w:p w14:paraId="3D13B89C" w14:textId="77777777" w:rsidR="00D6789D" w:rsidRDefault="00D6789D" w:rsidP="00D6789D">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proofErr w:type="gramStart"/>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proofErr w:type="gramEnd"/>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389E1E33" w14:textId="77777777" w:rsidR="00D6789D" w:rsidRDefault="00D6789D" w:rsidP="00D6789D">
                      <w:pPr>
                        <w:spacing w:before="9" w:after="0" w:line="140" w:lineRule="exact"/>
                        <w:rPr>
                          <w:sz w:val="14"/>
                          <w:szCs w:val="14"/>
                        </w:rPr>
                      </w:pPr>
                    </w:p>
                    <w:p w14:paraId="24F96917" w14:textId="77777777" w:rsidR="00D6789D" w:rsidRDefault="00D6789D" w:rsidP="00D6789D">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0F4153AD" w14:textId="77777777" w:rsidR="00D6789D" w:rsidRDefault="00D6789D" w:rsidP="00D6789D">
                      <w:pPr>
                        <w:spacing w:before="9" w:after="0" w:line="140" w:lineRule="exact"/>
                        <w:rPr>
                          <w:sz w:val="14"/>
                          <w:szCs w:val="14"/>
                        </w:rPr>
                      </w:pPr>
                    </w:p>
                    <w:p w14:paraId="5833CFCA" w14:textId="77777777" w:rsidR="00D6789D" w:rsidRDefault="00D6789D" w:rsidP="00D6789D">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56B75E36" w14:textId="77777777" w:rsidR="00D6789D" w:rsidRDefault="00D6789D" w:rsidP="00D6789D">
                      <w:pPr>
                        <w:spacing w:before="4" w:after="0" w:line="110" w:lineRule="exact"/>
                        <w:rPr>
                          <w:sz w:val="11"/>
                          <w:szCs w:val="11"/>
                        </w:rPr>
                      </w:pPr>
                    </w:p>
                    <w:p w14:paraId="53A611B0" w14:textId="77777777" w:rsidR="00D6789D" w:rsidRDefault="00D6789D" w:rsidP="00D6789D">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25015F23" w14:textId="77777777" w:rsidR="00D6789D" w:rsidRDefault="00D6789D" w:rsidP="00D6789D">
                      <w:pPr>
                        <w:spacing w:before="9" w:after="0" w:line="140" w:lineRule="exact"/>
                        <w:rPr>
                          <w:sz w:val="14"/>
                          <w:szCs w:val="14"/>
                        </w:rPr>
                      </w:pPr>
                    </w:p>
                    <w:p w14:paraId="40AB7F28" w14:textId="77777777" w:rsidR="00D6789D" w:rsidRDefault="00D6789D" w:rsidP="00D6789D">
                      <w:pPr>
                        <w:spacing w:after="0" w:line="287" w:lineRule="auto"/>
                        <w:ind w:left="101" w:right="563"/>
                        <w:rPr>
                          <w:rFonts w:eastAsia="Arial"/>
                          <w:color w:val="231F20"/>
                          <w:spacing w:val="-1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p>
                    <w:p w14:paraId="0E39F947" w14:textId="77777777" w:rsidR="00D6789D" w:rsidRDefault="00D6789D" w:rsidP="00D6789D">
                      <w:pPr>
                        <w:spacing w:after="0" w:line="287" w:lineRule="auto"/>
                        <w:ind w:left="101" w:right="563"/>
                        <w:rPr>
                          <w:rFonts w:eastAsia="Arial"/>
                          <w:color w:val="231F20"/>
                          <w:spacing w:val="-10"/>
                          <w:sz w:val="16"/>
                          <w:szCs w:val="16"/>
                        </w:rPr>
                      </w:pPr>
                    </w:p>
                    <w:p w14:paraId="611CC0CE" w14:textId="77777777" w:rsidR="00D6789D" w:rsidRPr="005900FE" w:rsidRDefault="00D6789D" w:rsidP="00D6789D">
                      <w:pPr>
                        <w:pStyle w:val="NoSpacing"/>
                        <w:ind w:left="142"/>
                        <w:rPr>
                          <w:rStyle w:val="Strong"/>
                        </w:rPr>
                      </w:pPr>
                      <w:r>
                        <w:rPr>
                          <w:rFonts w:eastAsia="Arial"/>
                          <w:b/>
                          <w:bCs/>
                          <w:color w:val="231F20"/>
                          <w:spacing w:val="2"/>
                          <w:sz w:val="16"/>
                          <w:szCs w:val="16"/>
                        </w:rPr>
                        <w:t>Addendum</w:t>
                      </w:r>
                    </w:p>
                    <w:tbl>
                      <w:tblPr>
                        <w:tblW w:w="7825"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9"/>
                        <w:gridCol w:w="5129"/>
                        <w:gridCol w:w="1417"/>
                      </w:tblGrid>
                      <w:tr w:rsidR="00D6789D" w:rsidRPr="002F6247" w14:paraId="2C061E93" w14:textId="77777777" w:rsidTr="00EE382F">
                        <w:trPr>
                          <w:trHeight w:val="60"/>
                        </w:trPr>
                        <w:tc>
                          <w:tcPr>
                            <w:tcW w:w="1279" w:type="dxa"/>
                            <w:shd w:val="clear" w:color="auto" w:fill="auto"/>
                          </w:tcPr>
                          <w:p w14:paraId="271D7887" w14:textId="77777777" w:rsidR="00D6789D" w:rsidRPr="005732E3" w:rsidRDefault="00D6789D" w:rsidP="005732E3">
                            <w:pPr>
                              <w:pStyle w:val="Table-Body"/>
                            </w:pPr>
                            <w:r w:rsidRPr="005732E3">
                              <w:t>Page</w:t>
                            </w:r>
                          </w:p>
                        </w:tc>
                        <w:tc>
                          <w:tcPr>
                            <w:tcW w:w="5129" w:type="dxa"/>
                          </w:tcPr>
                          <w:p w14:paraId="30A596C8" w14:textId="77777777" w:rsidR="00D6789D" w:rsidRPr="005732E3" w:rsidRDefault="00D6789D" w:rsidP="005732E3">
                            <w:pPr>
                              <w:pStyle w:val="Table-Body"/>
                            </w:pPr>
                            <w:r w:rsidRPr="005732E3">
                              <w:t>Change</w:t>
                            </w:r>
                          </w:p>
                        </w:tc>
                        <w:tc>
                          <w:tcPr>
                            <w:tcW w:w="1417" w:type="dxa"/>
                            <w:shd w:val="clear" w:color="auto" w:fill="auto"/>
                          </w:tcPr>
                          <w:p w14:paraId="5B9631EC" w14:textId="77777777" w:rsidR="00D6789D" w:rsidRPr="005732E3" w:rsidRDefault="00D6789D" w:rsidP="005732E3">
                            <w:pPr>
                              <w:pStyle w:val="Table-Body"/>
                            </w:pPr>
                            <w:r w:rsidRPr="005732E3">
                              <w:t>Date</w:t>
                            </w:r>
                          </w:p>
                        </w:tc>
                      </w:tr>
                      <w:tr w:rsidR="00D6789D" w:rsidRPr="002F6247" w14:paraId="1CF933C2" w14:textId="77777777" w:rsidTr="00EE382F">
                        <w:trPr>
                          <w:trHeight w:val="60"/>
                        </w:trPr>
                        <w:tc>
                          <w:tcPr>
                            <w:tcW w:w="1279" w:type="dxa"/>
                            <w:shd w:val="clear" w:color="auto" w:fill="auto"/>
                          </w:tcPr>
                          <w:p w14:paraId="01CFC034" w14:textId="77777777" w:rsidR="00D6789D" w:rsidRPr="002F6247" w:rsidRDefault="00D6789D" w:rsidP="005900FE">
                            <w:pPr>
                              <w:pStyle w:val="Table-Body"/>
                            </w:pPr>
                            <w:r>
                              <w:t xml:space="preserve"> </w:t>
                            </w:r>
                          </w:p>
                        </w:tc>
                        <w:tc>
                          <w:tcPr>
                            <w:tcW w:w="5129" w:type="dxa"/>
                          </w:tcPr>
                          <w:p w14:paraId="1A0D335B" w14:textId="77777777" w:rsidR="00D6789D" w:rsidRPr="002F6247" w:rsidRDefault="00D6789D" w:rsidP="005900FE">
                            <w:pPr>
                              <w:pStyle w:val="Table-Body"/>
                            </w:pPr>
                          </w:p>
                        </w:tc>
                        <w:tc>
                          <w:tcPr>
                            <w:tcW w:w="1417" w:type="dxa"/>
                            <w:shd w:val="clear" w:color="auto" w:fill="auto"/>
                          </w:tcPr>
                          <w:p w14:paraId="0777E0D6" w14:textId="77777777" w:rsidR="00D6789D" w:rsidRPr="002F6247" w:rsidRDefault="00D6789D" w:rsidP="005900FE">
                            <w:pPr>
                              <w:pStyle w:val="Table-Body"/>
                            </w:pPr>
                            <w:r>
                              <w:t xml:space="preserve"> </w:t>
                            </w:r>
                          </w:p>
                        </w:tc>
                      </w:tr>
                      <w:tr w:rsidR="00D6789D" w:rsidRPr="002F6247" w14:paraId="0E986F28" w14:textId="77777777" w:rsidTr="00EE382F">
                        <w:trPr>
                          <w:trHeight w:val="60"/>
                        </w:trPr>
                        <w:tc>
                          <w:tcPr>
                            <w:tcW w:w="1279" w:type="dxa"/>
                            <w:shd w:val="clear" w:color="auto" w:fill="auto"/>
                          </w:tcPr>
                          <w:p w14:paraId="1F434DEE" w14:textId="77777777" w:rsidR="00D6789D" w:rsidRPr="002F6247" w:rsidRDefault="00D6789D" w:rsidP="005900FE">
                            <w:pPr>
                              <w:pStyle w:val="Table-Body"/>
                            </w:pPr>
                            <w:r>
                              <w:t xml:space="preserve"> </w:t>
                            </w:r>
                          </w:p>
                        </w:tc>
                        <w:tc>
                          <w:tcPr>
                            <w:tcW w:w="5129" w:type="dxa"/>
                          </w:tcPr>
                          <w:p w14:paraId="74115CA1" w14:textId="77777777" w:rsidR="00D6789D" w:rsidRPr="002F6247" w:rsidRDefault="00D6789D" w:rsidP="005900FE">
                            <w:pPr>
                              <w:pStyle w:val="Table-Body"/>
                            </w:pPr>
                          </w:p>
                        </w:tc>
                        <w:tc>
                          <w:tcPr>
                            <w:tcW w:w="1417" w:type="dxa"/>
                            <w:shd w:val="clear" w:color="auto" w:fill="auto"/>
                          </w:tcPr>
                          <w:p w14:paraId="591B7D08" w14:textId="77777777" w:rsidR="00D6789D" w:rsidRPr="002F6247" w:rsidRDefault="00D6789D" w:rsidP="005900FE">
                            <w:pPr>
                              <w:pStyle w:val="Table-Body"/>
                            </w:pPr>
                            <w:r>
                              <w:t xml:space="preserve"> </w:t>
                            </w:r>
                          </w:p>
                        </w:tc>
                      </w:tr>
                    </w:tbl>
                    <w:p w14:paraId="08ECFD71" w14:textId="77777777" w:rsidR="00D6789D" w:rsidRPr="005C1AB6" w:rsidRDefault="00D6789D" w:rsidP="00D6789D">
                      <w:pPr>
                        <w:spacing w:after="0" w:line="287" w:lineRule="auto"/>
                        <w:ind w:left="101" w:right="563"/>
                        <w:rPr>
                          <w:rFonts w:eastAsia="Arial"/>
                          <w:sz w:val="16"/>
                          <w:szCs w:val="16"/>
                        </w:rPr>
                      </w:pPr>
                    </w:p>
                  </w:txbxContent>
                </v:textbox>
                <w10:wrap type="square" anchorx="margin" anchory="margin"/>
              </v:shape>
            </w:pict>
          </mc:Fallback>
        </mc:AlternateContent>
      </w:r>
    </w:p>
    <w:p w14:paraId="3A5D4796" w14:textId="77777777" w:rsidR="00D6789D" w:rsidRPr="00246D43" w:rsidRDefault="00D6789D" w:rsidP="00D6789D">
      <w:pPr>
        <w:rPr>
          <w:color w:val="00A5D3"/>
          <w:sz w:val="48"/>
          <w:szCs w:val="48"/>
        </w:rPr>
        <w:sectPr w:rsidR="00D6789D" w:rsidRPr="00246D43" w:rsidSect="00945BFF">
          <w:headerReference w:type="even" r:id="rId15"/>
          <w:headerReference w:type="default" r:id="rId16"/>
          <w:footerReference w:type="even" r:id="rId17"/>
          <w:footerReference w:type="default" r:id="rId18"/>
          <w:headerReference w:type="first" r:id="rId19"/>
          <w:footerReference w:type="first" r:id="rId20"/>
          <w:pgSz w:w="11906" w:h="16838" w:code="9"/>
          <w:pgMar w:top="1701" w:right="1701" w:bottom="1134" w:left="1701" w:header="709" w:footer="709" w:gutter="0"/>
          <w:cols w:space="708"/>
          <w:docGrid w:linePitch="360"/>
        </w:sectPr>
      </w:pPr>
    </w:p>
    <w:p w14:paraId="27902853" w14:textId="77777777" w:rsidR="00D6789D" w:rsidRPr="00246D43" w:rsidRDefault="00D6789D" w:rsidP="00D6789D">
      <w:pPr>
        <w:pStyle w:val="NOTOC-Heading1"/>
      </w:pPr>
      <w:r w:rsidRPr="00246D43">
        <w:lastRenderedPageBreak/>
        <w:t>Safety summary</w:t>
      </w:r>
    </w:p>
    <w:p w14:paraId="6067C208" w14:textId="77777777" w:rsidR="00D6789D" w:rsidRPr="00246D43" w:rsidRDefault="00D6789D" w:rsidP="00D6789D">
      <w:pPr>
        <w:pStyle w:val="InvestigationNumber"/>
        <w:spacing w:before="120"/>
      </w:pPr>
    </w:p>
    <w:p w14:paraId="078B8A7F" w14:textId="77777777" w:rsidR="00D6789D" w:rsidRPr="00246D43" w:rsidRDefault="00D6789D" w:rsidP="00D6789D">
      <w:pPr>
        <w:pStyle w:val="NOTOC-Heading2"/>
      </w:pPr>
      <w:r w:rsidRPr="00246D43">
        <w:t xml:space="preserve">What </w:t>
      </w:r>
      <w:proofErr w:type="gramStart"/>
      <w:r w:rsidRPr="00246D43">
        <w:t>happened</w:t>
      </w:r>
      <w:proofErr w:type="gramEnd"/>
    </w:p>
    <w:p w14:paraId="0F4CD898" w14:textId="442701B1" w:rsidR="00D6789D" w:rsidRPr="00246D43" w:rsidRDefault="00D6789D" w:rsidP="00D6789D">
      <w:r>
        <w:t>On 14 March 2015 Malaysia Airlines Airbus A330, registered 9M-MTA</w:t>
      </w:r>
      <w:r w:rsidR="00C04BD7">
        <w:t>,</w:t>
      </w:r>
      <w:r>
        <w:t xml:space="preserve"> </w:t>
      </w:r>
      <w:proofErr w:type="gramStart"/>
      <w:r>
        <w:t>began</w:t>
      </w:r>
      <w:proofErr w:type="gramEnd"/>
      <w:r>
        <w:t xml:space="preserve"> its approach to Melbourne</w:t>
      </w:r>
      <w:r w:rsidR="00C04BD7">
        <w:t xml:space="preserve"> (Tullamarine) after a flight from Kuala Lumpur</w:t>
      </w:r>
      <w:r>
        <w:t>. In the final stages of the approach, at approximately 50 feet, the captain reported feeling the aircraft sink and manually increased the thrust to the engines in an attempt to slow the rate of descent. Despite this action, the aircraft experienced a hard landing of a magnitude requiring replacement of the aircraft’s main landing gear. There were no reported injuries as a result of the occurrence.</w:t>
      </w:r>
    </w:p>
    <w:p w14:paraId="121E0A60" w14:textId="77777777" w:rsidR="00D6789D" w:rsidRPr="00246D43" w:rsidRDefault="00D6789D" w:rsidP="00D6789D">
      <w:pPr>
        <w:pStyle w:val="NOTOC-Heading2"/>
      </w:pPr>
      <w:r w:rsidRPr="00246D43">
        <w:t>What the ATSB found</w:t>
      </w:r>
    </w:p>
    <w:p w14:paraId="2580BF79" w14:textId="4BBE2E99" w:rsidR="00D6789D" w:rsidRDefault="00D6789D" w:rsidP="00D6789D">
      <w:pPr>
        <w:pStyle w:val="ReportBody"/>
      </w:pPr>
      <w:r>
        <w:t xml:space="preserve">The ATSB </w:t>
      </w:r>
      <w:r w:rsidRPr="00246D43">
        <w:t xml:space="preserve">found that </w:t>
      </w:r>
      <w:r>
        <w:t>as a result of the pilot flying’s control inputs</w:t>
      </w:r>
      <w:r w:rsidR="00C04BD7">
        <w:t xml:space="preserve"> after disengaging the autopilot (approximately 700 feet above the ground)</w:t>
      </w:r>
      <w:proofErr w:type="gramStart"/>
      <w:r>
        <w:t>,</w:t>
      </w:r>
      <w:proofErr w:type="gramEnd"/>
      <w:r>
        <w:t xml:space="preserve"> the final approach</w:t>
      </w:r>
      <w:r w:rsidR="00C04BD7">
        <w:t xml:space="preserve"> had</w:t>
      </w:r>
      <w:r>
        <w:t xml:space="preserve"> become unstable, descending below the desired vertical profile. The continuation of the approach</w:t>
      </w:r>
      <w:r w:rsidRPr="00A3253E">
        <w:t xml:space="preserve"> </w:t>
      </w:r>
      <w:r>
        <w:t>and an inappropriate attempt to recover the situation led to a high rate of descent at touch down.</w:t>
      </w:r>
    </w:p>
    <w:p w14:paraId="08D2F453" w14:textId="075C4AFF" w:rsidR="00E7119B" w:rsidRDefault="00E7119B" w:rsidP="00E7119B">
      <w:pPr>
        <w:pStyle w:val="NOTOC-Heading2"/>
      </w:pPr>
      <w:r>
        <w:t xml:space="preserve">What has been done as a </w:t>
      </w:r>
      <w:proofErr w:type="gramStart"/>
      <w:r>
        <w:t>result</w:t>
      </w:r>
      <w:proofErr w:type="gramEnd"/>
    </w:p>
    <w:p w14:paraId="248093E3" w14:textId="45B9EC86" w:rsidR="00E7119B" w:rsidRPr="00E7119B" w:rsidRDefault="007911BB" w:rsidP="00E7119B">
      <w:pPr>
        <w:pStyle w:val="ReportBody"/>
      </w:pPr>
      <w:r>
        <w:t>Soon after the event, t</w:t>
      </w:r>
      <w:r w:rsidR="00E7119B">
        <w:t>he operator c</w:t>
      </w:r>
      <w:r>
        <w:t xml:space="preserve">irculated a memorandum to </w:t>
      </w:r>
      <w:r w:rsidR="00E7119B">
        <w:t xml:space="preserve">their A330 flight crew highlighting the incident and </w:t>
      </w:r>
      <w:r>
        <w:t xml:space="preserve">advising of </w:t>
      </w:r>
      <w:r w:rsidR="00E7119B">
        <w:t xml:space="preserve">the </w:t>
      </w:r>
      <w:r w:rsidR="00912243">
        <w:t>relevant</w:t>
      </w:r>
      <w:r w:rsidR="00E7119B">
        <w:t xml:space="preserve"> procedures</w:t>
      </w:r>
      <w:r>
        <w:t xml:space="preserve"> intended</w:t>
      </w:r>
      <w:r w:rsidR="00E7119B">
        <w:t xml:space="preserve"> to minimise the chances of a similar occurrence. The flight crew involved also undertook additional training and assessment before returning to flight duties.</w:t>
      </w:r>
    </w:p>
    <w:p w14:paraId="573E3A15" w14:textId="77777777" w:rsidR="00D6789D" w:rsidRPr="00246D43" w:rsidRDefault="00D6789D" w:rsidP="00D6789D">
      <w:pPr>
        <w:pStyle w:val="NOTOC-Heading2"/>
      </w:pPr>
      <w:r w:rsidRPr="00246D43">
        <w:t>Safety message</w:t>
      </w:r>
    </w:p>
    <w:p w14:paraId="509B7723" w14:textId="77777777" w:rsidR="00171524" w:rsidRPr="00171524" w:rsidRDefault="00171524" w:rsidP="00171524">
      <w:pPr>
        <w:pStyle w:val="ReportBody"/>
      </w:pPr>
      <w:r w:rsidRPr="00171524">
        <w:t xml:space="preserve">A stable approach significantly reduces the risk of a hard landing. </w:t>
      </w:r>
    </w:p>
    <w:p w14:paraId="77365101" w14:textId="7F0BE904" w:rsidR="00171524" w:rsidRPr="00171524" w:rsidRDefault="00171524" w:rsidP="00171524">
      <w:pPr>
        <w:pStyle w:val="ReportBody"/>
      </w:pPr>
      <w:r w:rsidRPr="00171524">
        <w:t xml:space="preserve">If an approach does become unstable, a rushed attempt to recover the approach may produce an undesirable aircraft response. </w:t>
      </w:r>
      <w:r w:rsidR="00034D49">
        <w:t xml:space="preserve">There is also a risk of breaking down the </w:t>
      </w:r>
      <w:r w:rsidRPr="00171524">
        <w:t>shared understanding between the pilots</w:t>
      </w:r>
      <w:r w:rsidR="00034D49">
        <w:t>, which in turn limits</w:t>
      </w:r>
      <w:r w:rsidRPr="00171524">
        <w:t xml:space="preserve"> the opportunity </w:t>
      </w:r>
      <w:r w:rsidR="00034D49">
        <w:t>of the other flight crew</w:t>
      </w:r>
      <w:r w:rsidRPr="00171524">
        <w:t xml:space="preserve"> to detect or react to inappropriate actions.</w:t>
      </w:r>
    </w:p>
    <w:p w14:paraId="79CE84A7" w14:textId="77777777" w:rsidR="00171524" w:rsidRDefault="00171524" w:rsidP="00171524">
      <w:pPr>
        <w:pStyle w:val="ReportBody"/>
      </w:pPr>
      <w:r w:rsidRPr="00171524">
        <w:t>When landing, pilots should maintain a safety philosophy of “if in doubt, go around”.</w:t>
      </w:r>
      <w:r>
        <w:t xml:space="preserve"> </w:t>
      </w:r>
    </w:p>
    <w:p w14:paraId="0536E8A0" w14:textId="77777777" w:rsidR="00D6789D" w:rsidRDefault="00D6789D" w:rsidP="00D6789D">
      <w:pPr>
        <w:suppressAutoHyphens w:val="0"/>
        <w:autoSpaceDE/>
        <w:autoSpaceDN/>
        <w:adjustRightInd/>
        <w:spacing w:after="0" w:line="240" w:lineRule="auto"/>
        <w:textAlignment w:val="auto"/>
        <w:rPr>
          <w:rFonts w:eastAsiaTheme="minorHAnsi"/>
          <w:b/>
          <w:bCs/>
          <w:color w:val="00A5D3"/>
          <w:sz w:val="48"/>
          <w:szCs w:val="48"/>
          <w:lang w:val="en-GB"/>
        </w:rPr>
      </w:pPr>
      <w:r>
        <w:br w:type="page"/>
      </w:r>
    </w:p>
    <w:p w14:paraId="2686F23B" w14:textId="77777777" w:rsidR="00D6789D" w:rsidRPr="00246D43" w:rsidRDefault="00D6789D" w:rsidP="00D6789D">
      <w:pPr>
        <w:pStyle w:val="NOTOC-Heading1"/>
      </w:pPr>
      <w:r w:rsidRPr="00246D43">
        <w:lastRenderedPageBreak/>
        <w:t>Contents</w:t>
      </w:r>
    </w:p>
    <w:p w14:paraId="22078C70" w14:textId="77777777" w:rsidR="00D6789D" w:rsidRDefault="00D6789D" w:rsidP="00D6789D"/>
    <w:p w14:paraId="16A377B6" w14:textId="77777777" w:rsidR="00D6789D" w:rsidRDefault="00D6789D" w:rsidP="00D6789D">
      <w:pPr>
        <w:pStyle w:val="TOC1"/>
        <w:rPr>
          <w:rFonts w:asciiTheme="minorHAnsi" w:eastAsiaTheme="minorEastAsia" w:hAnsiTheme="minorHAnsi" w:cstheme="minorBidi"/>
          <w:b w:val="0"/>
          <w:spacing w:val="0"/>
          <w:sz w:val="22"/>
          <w:szCs w:val="22"/>
          <w:lang w:eastAsia="en-AU"/>
        </w:rPr>
      </w:pPr>
      <w:r w:rsidRPr="00246D43">
        <w:rPr>
          <w:noProof w:val="0"/>
        </w:rPr>
        <w:fldChar w:fldCharType="begin"/>
      </w:r>
      <w:r w:rsidRPr="00246D43">
        <w:rPr>
          <w:noProof w:val="0"/>
        </w:rPr>
        <w:instrText xml:space="preserve"> TOC \o "1-3" \h \z \u </w:instrText>
      </w:r>
      <w:r w:rsidRPr="00246D43">
        <w:rPr>
          <w:noProof w:val="0"/>
        </w:rPr>
        <w:fldChar w:fldCharType="separate"/>
      </w:r>
      <w:hyperlink w:anchor="_Toc469307881" w:history="1">
        <w:r w:rsidRPr="00B05EAC">
          <w:rPr>
            <w:rStyle w:val="Hyperlink"/>
          </w:rPr>
          <w:t>The occurrence</w:t>
        </w:r>
        <w:r>
          <w:rPr>
            <w:webHidden/>
          </w:rPr>
          <w:tab/>
        </w:r>
        <w:r>
          <w:rPr>
            <w:webHidden/>
          </w:rPr>
          <w:fldChar w:fldCharType="begin"/>
        </w:r>
        <w:r>
          <w:rPr>
            <w:webHidden/>
          </w:rPr>
          <w:instrText xml:space="preserve"> PAGEREF _Toc469307881 \h </w:instrText>
        </w:r>
        <w:r>
          <w:rPr>
            <w:webHidden/>
          </w:rPr>
        </w:r>
        <w:r>
          <w:rPr>
            <w:webHidden/>
          </w:rPr>
          <w:fldChar w:fldCharType="separate"/>
        </w:r>
        <w:r>
          <w:rPr>
            <w:webHidden/>
          </w:rPr>
          <w:t>1</w:t>
        </w:r>
        <w:r>
          <w:rPr>
            <w:webHidden/>
          </w:rPr>
          <w:fldChar w:fldCharType="end"/>
        </w:r>
      </w:hyperlink>
    </w:p>
    <w:p w14:paraId="18343E7C"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82" w:history="1">
        <w:r w:rsidR="00D6789D" w:rsidRPr="00B05EAC">
          <w:rPr>
            <w:rStyle w:val="Hyperlink"/>
          </w:rPr>
          <w:t>Unstable approach developed</w:t>
        </w:r>
        <w:r w:rsidR="00D6789D">
          <w:rPr>
            <w:webHidden/>
          </w:rPr>
          <w:tab/>
        </w:r>
        <w:r w:rsidR="00D6789D">
          <w:rPr>
            <w:webHidden/>
          </w:rPr>
          <w:fldChar w:fldCharType="begin"/>
        </w:r>
        <w:r w:rsidR="00D6789D">
          <w:rPr>
            <w:webHidden/>
          </w:rPr>
          <w:instrText xml:space="preserve"> PAGEREF _Toc469307882 \h </w:instrText>
        </w:r>
        <w:r w:rsidR="00D6789D">
          <w:rPr>
            <w:webHidden/>
          </w:rPr>
        </w:r>
        <w:r w:rsidR="00D6789D">
          <w:rPr>
            <w:webHidden/>
          </w:rPr>
          <w:fldChar w:fldCharType="separate"/>
        </w:r>
        <w:r w:rsidR="00D6789D">
          <w:rPr>
            <w:webHidden/>
          </w:rPr>
          <w:t>1</w:t>
        </w:r>
        <w:r w:rsidR="00D6789D">
          <w:rPr>
            <w:webHidden/>
          </w:rPr>
          <w:fldChar w:fldCharType="end"/>
        </w:r>
      </w:hyperlink>
    </w:p>
    <w:p w14:paraId="274DEBD2"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83" w:history="1">
        <w:r w:rsidR="00D6789D" w:rsidRPr="00B05EAC">
          <w:rPr>
            <w:rStyle w:val="Hyperlink"/>
          </w:rPr>
          <w:t>Unstable approach was continued</w:t>
        </w:r>
        <w:r w:rsidR="00D6789D">
          <w:rPr>
            <w:webHidden/>
          </w:rPr>
          <w:tab/>
        </w:r>
        <w:r w:rsidR="00D6789D">
          <w:rPr>
            <w:webHidden/>
          </w:rPr>
          <w:fldChar w:fldCharType="begin"/>
        </w:r>
        <w:r w:rsidR="00D6789D">
          <w:rPr>
            <w:webHidden/>
          </w:rPr>
          <w:instrText xml:space="preserve"> PAGEREF _Toc469307883 \h </w:instrText>
        </w:r>
        <w:r w:rsidR="00D6789D">
          <w:rPr>
            <w:webHidden/>
          </w:rPr>
        </w:r>
        <w:r w:rsidR="00D6789D">
          <w:rPr>
            <w:webHidden/>
          </w:rPr>
          <w:fldChar w:fldCharType="separate"/>
        </w:r>
        <w:r w:rsidR="00D6789D">
          <w:rPr>
            <w:webHidden/>
          </w:rPr>
          <w:t>4</w:t>
        </w:r>
        <w:r w:rsidR="00D6789D">
          <w:rPr>
            <w:webHidden/>
          </w:rPr>
          <w:fldChar w:fldCharType="end"/>
        </w:r>
      </w:hyperlink>
    </w:p>
    <w:p w14:paraId="735CA9C8"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84" w:history="1">
        <w:r w:rsidR="00D6789D" w:rsidRPr="00B05EAC">
          <w:rPr>
            <w:rStyle w:val="Hyperlink"/>
          </w:rPr>
          <w:t>Attempted recovery from unstable approach</w:t>
        </w:r>
        <w:r w:rsidR="00D6789D">
          <w:rPr>
            <w:webHidden/>
          </w:rPr>
          <w:tab/>
        </w:r>
        <w:r w:rsidR="00D6789D">
          <w:rPr>
            <w:webHidden/>
          </w:rPr>
          <w:fldChar w:fldCharType="begin"/>
        </w:r>
        <w:r w:rsidR="00D6789D">
          <w:rPr>
            <w:webHidden/>
          </w:rPr>
          <w:instrText xml:space="preserve"> PAGEREF _Toc469307884 \h </w:instrText>
        </w:r>
        <w:r w:rsidR="00D6789D">
          <w:rPr>
            <w:webHidden/>
          </w:rPr>
        </w:r>
        <w:r w:rsidR="00D6789D">
          <w:rPr>
            <w:webHidden/>
          </w:rPr>
          <w:fldChar w:fldCharType="separate"/>
        </w:r>
        <w:r w:rsidR="00D6789D">
          <w:rPr>
            <w:webHidden/>
          </w:rPr>
          <w:t>5</w:t>
        </w:r>
        <w:r w:rsidR="00D6789D">
          <w:rPr>
            <w:webHidden/>
          </w:rPr>
          <w:fldChar w:fldCharType="end"/>
        </w:r>
      </w:hyperlink>
    </w:p>
    <w:p w14:paraId="44EA5D56" w14:textId="77777777" w:rsidR="00D6789D" w:rsidRDefault="00603822" w:rsidP="00D6789D">
      <w:pPr>
        <w:pStyle w:val="TOC1"/>
        <w:rPr>
          <w:rFonts w:asciiTheme="minorHAnsi" w:eastAsiaTheme="minorEastAsia" w:hAnsiTheme="minorHAnsi" w:cstheme="minorBidi"/>
          <w:b w:val="0"/>
          <w:spacing w:val="0"/>
          <w:sz w:val="22"/>
          <w:szCs w:val="22"/>
          <w:lang w:eastAsia="en-AU"/>
        </w:rPr>
      </w:pPr>
      <w:hyperlink w:anchor="_Toc469307885" w:history="1">
        <w:r w:rsidR="00D6789D" w:rsidRPr="00B05EAC">
          <w:rPr>
            <w:rStyle w:val="Hyperlink"/>
          </w:rPr>
          <w:t>Safety analysis</w:t>
        </w:r>
        <w:r w:rsidR="00D6789D">
          <w:rPr>
            <w:webHidden/>
          </w:rPr>
          <w:tab/>
        </w:r>
        <w:r w:rsidR="00D6789D">
          <w:rPr>
            <w:webHidden/>
          </w:rPr>
          <w:fldChar w:fldCharType="begin"/>
        </w:r>
        <w:r w:rsidR="00D6789D">
          <w:rPr>
            <w:webHidden/>
          </w:rPr>
          <w:instrText xml:space="preserve"> PAGEREF _Toc469307885 \h </w:instrText>
        </w:r>
        <w:r w:rsidR="00D6789D">
          <w:rPr>
            <w:webHidden/>
          </w:rPr>
        </w:r>
        <w:r w:rsidR="00D6789D">
          <w:rPr>
            <w:webHidden/>
          </w:rPr>
          <w:fldChar w:fldCharType="separate"/>
        </w:r>
        <w:r w:rsidR="00D6789D">
          <w:rPr>
            <w:webHidden/>
          </w:rPr>
          <w:t>4</w:t>
        </w:r>
        <w:r w:rsidR="00D6789D">
          <w:rPr>
            <w:webHidden/>
          </w:rPr>
          <w:fldChar w:fldCharType="end"/>
        </w:r>
      </w:hyperlink>
    </w:p>
    <w:p w14:paraId="6E0B737F"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86" w:history="1">
        <w:r w:rsidR="00D6789D" w:rsidRPr="00B05EAC">
          <w:rPr>
            <w:rStyle w:val="Hyperlink"/>
          </w:rPr>
          <w:t>Stability of the final approach</w:t>
        </w:r>
        <w:r w:rsidR="00D6789D">
          <w:rPr>
            <w:webHidden/>
          </w:rPr>
          <w:tab/>
        </w:r>
        <w:r w:rsidR="00D6789D">
          <w:rPr>
            <w:webHidden/>
          </w:rPr>
          <w:fldChar w:fldCharType="begin"/>
        </w:r>
        <w:r w:rsidR="00D6789D">
          <w:rPr>
            <w:webHidden/>
          </w:rPr>
          <w:instrText xml:space="preserve"> PAGEREF _Toc469307886 \h </w:instrText>
        </w:r>
        <w:r w:rsidR="00D6789D">
          <w:rPr>
            <w:webHidden/>
          </w:rPr>
        </w:r>
        <w:r w:rsidR="00D6789D">
          <w:rPr>
            <w:webHidden/>
          </w:rPr>
          <w:fldChar w:fldCharType="separate"/>
        </w:r>
        <w:r w:rsidR="00D6789D">
          <w:rPr>
            <w:webHidden/>
          </w:rPr>
          <w:t>4</w:t>
        </w:r>
        <w:r w:rsidR="00D6789D">
          <w:rPr>
            <w:webHidden/>
          </w:rPr>
          <w:fldChar w:fldCharType="end"/>
        </w:r>
      </w:hyperlink>
    </w:p>
    <w:p w14:paraId="485AC560"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87" w:history="1">
        <w:r w:rsidR="00D6789D" w:rsidRPr="00B05EAC">
          <w:rPr>
            <w:rStyle w:val="Hyperlink"/>
          </w:rPr>
          <w:t>Continuation of the approach</w:t>
        </w:r>
        <w:r w:rsidR="00D6789D">
          <w:rPr>
            <w:webHidden/>
          </w:rPr>
          <w:tab/>
        </w:r>
        <w:r w:rsidR="00D6789D">
          <w:rPr>
            <w:webHidden/>
          </w:rPr>
          <w:fldChar w:fldCharType="begin"/>
        </w:r>
        <w:r w:rsidR="00D6789D">
          <w:rPr>
            <w:webHidden/>
          </w:rPr>
          <w:instrText xml:space="preserve"> PAGEREF _Toc469307887 \h </w:instrText>
        </w:r>
        <w:r w:rsidR="00D6789D">
          <w:rPr>
            <w:webHidden/>
          </w:rPr>
        </w:r>
        <w:r w:rsidR="00D6789D">
          <w:rPr>
            <w:webHidden/>
          </w:rPr>
          <w:fldChar w:fldCharType="separate"/>
        </w:r>
        <w:r w:rsidR="00D6789D">
          <w:rPr>
            <w:webHidden/>
          </w:rPr>
          <w:t>4</w:t>
        </w:r>
        <w:r w:rsidR="00D6789D">
          <w:rPr>
            <w:webHidden/>
          </w:rPr>
          <w:fldChar w:fldCharType="end"/>
        </w:r>
      </w:hyperlink>
    </w:p>
    <w:p w14:paraId="5D52BFA0" w14:textId="77777777" w:rsidR="00D6789D" w:rsidRDefault="00603822" w:rsidP="00D6789D">
      <w:pPr>
        <w:pStyle w:val="TOC1"/>
        <w:rPr>
          <w:rFonts w:asciiTheme="minorHAnsi" w:eastAsiaTheme="minorEastAsia" w:hAnsiTheme="minorHAnsi" w:cstheme="minorBidi"/>
          <w:b w:val="0"/>
          <w:spacing w:val="0"/>
          <w:sz w:val="22"/>
          <w:szCs w:val="22"/>
          <w:lang w:eastAsia="en-AU"/>
        </w:rPr>
      </w:pPr>
      <w:hyperlink w:anchor="_Toc469307888" w:history="1">
        <w:r w:rsidR="00D6789D" w:rsidRPr="00B05EAC">
          <w:rPr>
            <w:rStyle w:val="Hyperlink"/>
          </w:rPr>
          <w:t>Findings</w:t>
        </w:r>
        <w:r w:rsidR="00D6789D">
          <w:rPr>
            <w:webHidden/>
          </w:rPr>
          <w:tab/>
        </w:r>
        <w:r w:rsidR="00D6789D">
          <w:rPr>
            <w:webHidden/>
          </w:rPr>
          <w:fldChar w:fldCharType="begin"/>
        </w:r>
        <w:r w:rsidR="00D6789D">
          <w:rPr>
            <w:webHidden/>
          </w:rPr>
          <w:instrText xml:space="preserve"> PAGEREF _Toc469307888 \h </w:instrText>
        </w:r>
        <w:r w:rsidR="00D6789D">
          <w:rPr>
            <w:webHidden/>
          </w:rPr>
        </w:r>
        <w:r w:rsidR="00D6789D">
          <w:rPr>
            <w:webHidden/>
          </w:rPr>
          <w:fldChar w:fldCharType="separate"/>
        </w:r>
        <w:r w:rsidR="00D6789D">
          <w:rPr>
            <w:webHidden/>
          </w:rPr>
          <w:t>5</w:t>
        </w:r>
        <w:r w:rsidR="00D6789D">
          <w:rPr>
            <w:webHidden/>
          </w:rPr>
          <w:fldChar w:fldCharType="end"/>
        </w:r>
      </w:hyperlink>
    </w:p>
    <w:p w14:paraId="4A8E4F77"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89" w:history="1">
        <w:r w:rsidR="00D6789D" w:rsidRPr="00B05EAC">
          <w:rPr>
            <w:rStyle w:val="Hyperlink"/>
          </w:rPr>
          <w:t>Contributing factors</w:t>
        </w:r>
        <w:r w:rsidR="00D6789D">
          <w:rPr>
            <w:webHidden/>
          </w:rPr>
          <w:tab/>
        </w:r>
        <w:r w:rsidR="00D6789D">
          <w:rPr>
            <w:webHidden/>
          </w:rPr>
          <w:fldChar w:fldCharType="begin"/>
        </w:r>
        <w:r w:rsidR="00D6789D">
          <w:rPr>
            <w:webHidden/>
          </w:rPr>
          <w:instrText xml:space="preserve"> PAGEREF _Toc469307889 \h </w:instrText>
        </w:r>
        <w:r w:rsidR="00D6789D">
          <w:rPr>
            <w:webHidden/>
          </w:rPr>
        </w:r>
        <w:r w:rsidR="00D6789D">
          <w:rPr>
            <w:webHidden/>
          </w:rPr>
          <w:fldChar w:fldCharType="separate"/>
        </w:r>
        <w:r w:rsidR="00D6789D">
          <w:rPr>
            <w:webHidden/>
          </w:rPr>
          <w:t>5</w:t>
        </w:r>
        <w:r w:rsidR="00D6789D">
          <w:rPr>
            <w:webHidden/>
          </w:rPr>
          <w:fldChar w:fldCharType="end"/>
        </w:r>
      </w:hyperlink>
    </w:p>
    <w:p w14:paraId="508B691D"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90" w:history="1">
        <w:r w:rsidR="00D6789D" w:rsidRPr="00B05EAC">
          <w:rPr>
            <w:rStyle w:val="Hyperlink"/>
          </w:rPr>
          <w:t>Other safety factors</w:t>
        </w:r>
        <w:r w:rsidR="00D6789D">
          <w:rPr>
            <w:webHidden/>
          </w:rPr>
          <w:tab/>
        </w:r>
        <w:r w:rsidR="00D6789D">
          <w:rPr>
            <w:webHidden/>
          </w:rPr>
          <w:fldChar w:fldCharType="begin"/>
        </w:r>
        <w:r w:rsidR="00D6789D">
          <w:rPr>
            <w:webHidden/>
          </w:rPr>
          <w:instrText xml:space="preserve"> PAGEREF _Toc469307890 \h </w:instrText>
        </w:r>
        <w:r w:rsidR="00D6789D">
          <w:rPr>
            <w:webHidden/>
          </w:rPr>
        </w:r>
        <w:r w:rsidR="00D6789D">
          <w:rPr>
            <w:webHidden/>
          </w:rPr>
          <w:fldChar w:fldCharType="separate"/>
        </w:r>
        <w:r w:rsidR="00D6789D">
          <w:rPr>
            <w:webHidden/>
          </w:rPr>
          <w:t>5</w:t>
        </w:r>
        <w:r w:rsidR="00D6789D">
          <w:rPr>
            <w:webHidden/>
          </w:rPr>
          <w:fldChar w:fldCharType="end"/>
        </w:r>
      </w:hyperlink>
    </w:p>
    <w:p w14:paraId="0F4C520F" w14:textId="77777777" w:rsidR="00D6789D" w:rsidRDefault="00603822" w:rsidP="00D6789D">
      <w:pPr>
        <w:pStyle w:val="TOC1"/>
        <w:rPr>
          <w:rFonts w:asciiTheme="minorHAnsi" w:eastAsiaTheme="minorEastAsia" w:hAnsiTheme="minorHAnsi" w:cstheme="minorBidi"/>
          <w:b w:val="0"/>
          <w:spacing w:val="0"/>
          <w:sz w:val="22"/>
          <w:szCs w:val="22"/>
          <w:lang w:eastAsia="en-AU"/>
        </w:rPr>
      </w:pPr>
      <w:hyperlink w:anchor="_Toc469307891" w:history="1">
        <w:r w:rsidR="00D6789D" w:rsidRPr="00B05EAC">
          <w:rPr>
            <w:rStyle w:val="Hyperlink"/>
          </w:rPr>
          <w:t>General details</w:t>
        </w:r>
        <w:r w:rsidR="00D6789D">
          <w:rPr>
            <w:webHidden/>
          </w:rPr>
          <w:tab/>
        </w:r>
        <w:r w:rsidR="00D6789D">
          <w:rPr>
            <w:webHidden/>
          </w:rPr>
          <w:fldChar w:fldCharType="begin"/>
        </w:r>
        <w:r w:rsidR="00D6789D">
          <w:rPr>
            <w:webHidden/>
          </w:rPr>
          <w:instrText xml:space="preserve"> PAGEREF _Toc469307891 \h </w:instrText>
        </w:r>
        <w:r w:rsidR="00D6789D">
          <w:rPr>
            <w:webHidden/>
          </w:rPr>
        </w:r>
        <w:r w:rsidR="00D6789D">
          <w:rPr>
            <w:webHidden/>
          </w:rPr>
          <w:fldChar w:fldCharType="separate"/>
        </w:r>
        <w:r w:rsidR="00D6789D">
          <w:rPr>
            <w:webHidden/>
          </w:rPr>
          <w:t>6</w:t>
        </w:r>
        <w:r w:rsidR="00D6789D">
          <w:rPr>
            <w:webHidden/>
          </w:rPr>
          <w:fldChar w:fldCharType="end"/>
        </w:r>
      </w:hyperlink>
    </w:p>
    <w:p w14:paraId="7DF4B8BA"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92" w:history="1">
        <w:r w:rsidR="00D6789D" w:rsidRPr="00B05EAC">
          <w:rPr>
            <w:rStyle w:val="Hyperlink"/>
          </w:rPr>
          <w:t>Occurrence details</w:t>
        </w:r>
        <w:r w:rsidR="00D6789D">
          <w:rPr>
            <w:webHidden/>
          </w:rPr>
          <w:tab/>
        </w:r>
        <w:r w:rsidR="00D6789D">
          <w:rPr>
            <w:webHidden/>
          </w:rPr>
          <w:fldChar w:fldCharType="begin"/>
        </w:r>
        <w:r w:rsidR="00D6789D">
          <w:rPr>
            <w:webHidden/>
          </w:rPr>
          <w:instrText xml:space="preserve"> PAGEREF _Toc469307892 \h </w:instrText>
        </w:r>
        <w:r w:rsidR="00D6789D">
          <w:rPr>
            <w:webHidden/>
          </w:rPr>
        </w:r>
        <w:r w:rsidR="00D6789D">
          <w:rPr>
            <w:webHidden/>
          </w:rPr>
          <w:fldChar w:fldCharType="separate"/>
        </w:r>
        <w:r w:rsidR="00D6789D">
          <w:rPr>
            <w:webHidden/>
          </w:rPr>
          <w:t>6</w:t>
        </w:r>
        <w:r w:rsidR="00D6789D">
          <w:rPr>
            <w:webHidden/>
          </w:rPr>
          <w:fldChar w:fldCharType="end"/>
        </w:r>
      </w:hyperlink>
    </w:p>
    <w:p w14:paraId="305FA903"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93" w:history="1">
        <w:r w:rsidR="00D6789D" w:rsidRPr="00B05EAC">
          <w:rPr>
            <w:rStyle w:val="Hyperlink"/>
          </w:rPr>
          <w:t>Aircraft details</w:t>
        </w:r>
        <w:r w:rsidR="00D6789D">
          <w:rPr>
            <w:webHidden/>
          </w:rPr>
          <w:tab/>
        </w:r>
        <w:r w:rsidR="00D6789D">
          <w:rPr>
            <w:webHidden/>
          </w:rPr>
          <w:fldChar w:fldCharType="begin"/>
        </w:r>
        <w:r w:rsidR="00D6789D">
          <w:rPr>
            <w:webHidden/>
          </w:rPr>
          <w:instrText xml:space="preserve"> PAGEREF _Toc469307893 \h </w:instrText>
        </w:r>
        <w:r w:rsidR="00D6789D">
          <w:rPr>
            <w:webHidden/>
          </w:rPr>
        </w:r>
        <w:r w:rsidR="00D6789D">
          <w:rPr>
            <w:webHidden/>
          </w:rPr>
          <w:fldChar w:fldCharType="separate"/>
        </w:r>
        <w:r w:rsidR="00D6789D">
          <w:rPr>
            <w:webHidden/>
          </w:rPr>
          <w:t>6</w:t>
        </w:r>
        <w:r w:rsidR="00D6789D">
          <w:rPr>
            <w:webHidden/>
          </w:rPr>
          <w:fldChar w:fldCharType="end"/>
        </w:r>
      </w:hyperlink>
    </w:p>
    <w:p w14:paraId="60E3B23A" w14:textId="77777777" w:rsidR="00D6789D" w:rsidRDefault="00603822" w:rsidP="00D6789D">
      <w:pPr>
        <w:pStyle w:val="TOC1"/>
        <w:rPr>
          <w:rFonts w:asciiTheme="minorHAnsi" w:eastAsiaTheme="minorEastAsia" w:hAnsiTheme="minorHAnsi" w:cstheme="minorBidi"/>
          <w:b w:val="0"/>
          <w:spacing w:val="0"/>
          <w:sz w:val="22"/>
          <w:szCs w:val="22"/>
          <w:lang w:eastAsia="en-AU"/>
        </w:rPr>
      </w:pPr>
      <w:hyperlink w:anchor="_Toc469307894" w:history="1">
        <w:r w:rsidR="00D6789D" w:rsidRPr="00B05EAC">
          <w:rPr>
            <w:rStyle w:val="Hyperlink"/>
          </w:rPr>
          <w:t>Sources and submissions</w:t>
        </w:r>
        <w:r w:rsidR="00D6789D">
          <w:rPr>
            <w:webHidden/>
          </w:rPr>
          <w:tab/>
        </w:r>
        <w:r w:rsidR="00D6789D">
          <w:rPr>
            <w:webHidden/>
          </w:rPr>
          <w:fldChar w:fldCharType="begin"/>
        </w:r>
        <w:r w:rsidR="00D6789D">
          <w:rPr>
            <w:webHidden/>
          </w:rPr>
          <w:instrText xml:space="preserve"> PAGEREF _Toc469307894 \h </w:instrText>
        </w:r>
        <w:r w:rsidR="00D6789D">
          <w:rPr>
            <w:webHidden/>
          </w:rPr>
        </w:r>
        <w:r w:rsidR="00D6789D">
          <w:rPr>
            <w:webHidden/>
          </w:rPr>
          <w:fldChar w:fldCharType="separate"/>
        </w:r>
        <w:r w:rsidR="00D6789D">
          <w:rPr>
            <w:webHidden/>
          </w:rPr>
          <w:t>7</w:t>
        </w:r>
        <w:r w:rsidR="00D6789D">
          <w:rPr>
            <w:webHidden/>
          </w:rPr>
          <w:fldChar w:fldCharType="end"/>
        </w:r>
      </w:hyperlink>
    </w:p>
    <w:p w14:paraId="1A39489E"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95" w:history="1">
        <w:r w:rsidR="00D6789D" w:rsidRPr="00B05EAC">
          <w:rPr>
            <w:rStyle w:val="Hyperlink"/>
          </w:rPr>
          <w:t>Sources of information</w:t>
        </w:r>
        <w:r w:rsidR="00D6789D">
          <w:rPr>
            <w:webHidden/>
          </w:rPr>
          <w:tab/>
        </w:r>
        <w:r w:rsidR="00D6789D">
          <w:rPr>
            <w:webHidden/>
          </w:rPr>
          <w:fldChar w:fldCharType="begin"/>
        </w:r>
        <w:r w:rsidR="00D6789D">
          <w:rPr>
            <w:webHidden/>
          </w:rPr>
          <w:instrText xml:space="preserve"> PAGEREF _Toc469307895 \h </w:instrText>
        </w:r>
        <w:r w:rsidR="00D6789D">
          <w:rPr>
            <w:webHidden/>
          </w:rPr>
        </w:r>
        <w:r w:rsidR="00D6789D">
          <w:rPr>
            <w:webHidden/>
          </w:rPr>
          <w:fldChar w:fldCharType="separate"/>
        </w:r>
        <w:r w:rsidR="00D6789D">
          <w:rPr>
            <w:webHidden/>
          </w:rPr>
          <w:t>7</w:t>
        </w:r>
        <w:r w:rsidR="00D6789D">
          <w:rPr>
            <w:webHidden/>
          </w:rPr>
          <w:fldChar w:fldCharType="end"/>
        </w:r>
      </w:hyperlink>
    </w:p>
    <w:p w14:paraId="22A39E4E"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96" w:history="1">
        <w:r w:rsidR="00D6789D" w:rsidRPr="00B05EAC">
          <w:rPr>
            <w:rStyle w:val="Hyperlink"/>
          </w:rPr>
          <w:t>Submissions</w:t>
        </w:r>
        <w:r w:rsidR="00D6789D">
          <w:rPr>
            <w:webHidden/>
          </w:rPr>
          <w:tab/>
        </w:r>
        <w:r w:rsidR="00D6789D">
          <w:rPr>
            <w:webHidden/>
          </w:rPr>
          <w:fldChar w:fldCharType="begin"/>
        </w:r>
        <w:r w:rsidR="00D6789D">
          <w:rPr>
            <w:webHidden/>
          </w:rPr>
          <w:instrText xml:space="preserve"> PAGEREF _Toc469307896 \h </w:instrText>
        </w:r>
        <w:r w:rsidR="00D6789D">
          <w:rPr>
            <w:webHidden/>
          </w:rPr>
        </w:r>
        <w:r w:rsidR="00D6789D">
          <w:rPr>
            <w:webHidden/>
          </w:rPr>
          <w:fldChar w:fldCharType="separate"/>
        </w:r>
        <w:r w:rsidR="00D6789D">
          <w:rPr>
            <w:webHidden/>
          </w:rPr>
          <w:t>7</w:t>
        </w:r>
        <w:r w:rsidR="00D6789D">
          <w:rPr>
            <w:webHidden/>
          </w:rPr>
          <w:fldChar w:fldCharType="end"/>
        </w:r>
      </w:hyperlink>
    </w:p>
    <w:p w14:paraId="79FCE60E" w14:textId="77777777" w:rsidR="00D6789D" w:rsidRDefault="00603822" w:rsidP="00D6789D">
      <w:pPr>
        <w:pStyle w:val="TOC1"/>
        <w:rPr>
          <w:rFonts w:asciiTheme="minorHAnsi" w:eastAsiaTheme="minorEastAsia" w:hAnsiTheme="minorHAnsi" w:cstheme="minorBidi"/>
          <w:b w:val="0"/>
          <w:spacing w:val="0"/>
          <w:sz w:val="22"/>
          <w:szCs w:val="22"/>
          <w:lang w:eastAsia="en-AU"/>
        </w:rPr>
      </w:pPr>
      <w:hyperlink w:anchor="_Toc469307897" w:history="1">
        <w:r w:rsidR="00D6789D" w:rsidRPr="00B05EAC">
          <w:rPr>
            <w:rStyle w:val="Hyperlink"/>
          </w:rPr>
          <w:t>Australian Transport Safety Bureau</w:t>
        </w:r>
        <w:r w:rsidR="00D6789D">
          <w:rPr>
            <w:webHidden/>
          </w:rPr>
          <w:tab/>
        </w:r>
        <w:r w:rsidR="00D6789D">
          <w:rPr>
            <w:webHidden/>
          </w:rPr>
          <w:fldChar w:fldCharType="begin"/>
        </w:r>
        <w:r w:rsidR="00D6789D">
          <w:rPr>
            <w:webHidden/>
          </w:rPr>
          <w:instrText xml:space="preserve"> PAGEREF _Toc469307897 \h </w:instrText>
        </w:r>
        <w:r w:rsidR="00D6789D">
          <w:rPr>
            <w:webHidden/>
          </w:rPr>
        </w:r>
        <w:r w:rsidR="00D6789D">
          <w:rPr>
            <w:webHidden/>
          </w:rPr>
          <w:fldChar w:fldCharType="separate"/>
        </w:r>
        <w:r w:rsidR="00D6789D">
          <w:rPr>
            <w:webHidden/>
          </w:rPr>
          <w:t>8</w:t>
        </w:r>
        <w:r w:rsidR="00D6789D">
          <w:rPr>
            <w:webHidden/>
          </w:rPr>
          <w:fldChar w:fldCharType="end"/>
        </w:r>
      </w:hyperlink>
    </w:p>
    <w:p w14:paraId="7612B17A"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98" w:history="1">
        <w:r w:rsidR="00D6789D" w:rsidRPr="00B05EAC">
          <w:rPr>
            <w:rStyle w:val="Hyperlink"/>
          </w:rPr>
          <w:t>Purpose of safety investigations</w:t>
        </w:r>
        <w:r w:rsidR="00D6789D">
          <w:rPr>
            <w:webHidden/>
          </w:rPr>
          <w:tab/>
        </w:r>
        <w:r w:rsidR="00D6789D">
          <w:rPr>
            <w:webHidden/>
          </w:rPr>
          <w:fldChar w:fldCharType="begin"/>
        </w:r>
        <w:r w:rsidR="00D6789D">
          <w:rPr>
            <w:webHidden/>
          </w:rPr>
          <w:instrText xml:space="preserve"> PAGEREF _Toc469307898 \h </w:instrText>
        </w:r>
        <w:r w:rsidR="00D6789D">
          <w:rPr>
            <w:webHidden/>
          </w:rPr>
        </w:r>
        <w:r w:rsidR="00D6789D">
          <w:rPr>
            <w:webHidden/>
          </w:rPr>
          <w:fldChar w:fldCharType="separate"/>
        </w:r>
        <w:r w:rsidR="00D6789D">
          <w:rPr>
            <w:webHidden/>
          </w:rPr>
          <w:t>8</w:t>
        </w:r>
        <w:r w:rsidR="00D6789D">
          <w:rPr>
            <w:webHidden/>
          </w:rPr>
          <w:fldChar w:fldCharType="end"/>
        </w:r>
      </w:hyperlink>
    </w:p>
    <w:p w14:paraId="462F820B" w14:textId="77777777" w:rsidR="00D6789D" w:rsidRDefault="00603822" w:rsidP="00D6789D">
      <w:pPr>
        <w:pStyle w:val="TOC2"/>
        <w:rPr>
          <w:rFonts w:asciiTheme="minorHAnsi" w:eastAsiaTheme="minorEastAsia" w:hAnsiTheme="minorHAnsi" w:cstheme="minorBidi"/>
          <w:spacing w:val="0"/>
          <w:sz w:val="22"/>
          <w:szCs w:val="22"/>
          <w:lang w:eastAsia="en-AU"/>
        </w:rPr>
      </w:pPr>
      <w:hyperlink w:anchor="_Toc469307899" w:history="1">
        <w:r w:rsidR="00D6789D" w:rsidRPr="00B05EAC">
          <w:rPr>
            <w:rStyle w:val="Hyperlink"/>
          </w:rPr>
          <w:t>Developing safety action</w:t>
        </w:r>
        <w:r w:rsidR="00D6789D">
          <w:rPr>
            <w:webHidden/>
          </w:rPr>
          <w:tab/>
        </w:r>
        <w:r w:rsidR="00D6789D">
          <w:rPr>
            <w:webHidden/>
          </w:rPr>
          <w:fldChar w:fldCharType="begin"/>
        </w:r>
        <w:r w:rsidR="00D6789D">
          <w:rPr>
            <w:webHidden/>
          </w:rPr>
          <w:instrText xml:space="preserve"> PAGEREF _Toc469307899 \h </w:instrText>
        </w:r>
        <w:r w:rsidR="00D6789D">
          <w:rPr>
            <w:webHidden/>
          </w:rPr>
        </w:r>
        <w:r w:rsidR="00D6789D">
          <w:rPr>
            <w:webHidden/>
          </w:rPr>
          <w:fldChar w:fldCharType="separate"/>
        </w:r>
        <w:r w:rsidR="00D6789D">
          <w:rPr>
            <w:webHidden/>
          </w:rPr>
          <w:t>8</w:t>
        </w:r>
        <w:r w:rsidR="00D6789D">
          <w:rPr>
            <w:webHidden/>
          </w:rPr>
          <w:fldChar w:fldCharType="end"/>
        </w:r>
      </w:hyperlink>
    </w:p>
    <w:p w14:paraId="279CA90E" w14:textId="77777777" w:rsidR="00D6789D" w:rsidRPr="00246D43" w:rsidRDefault="00D6789D" w:rsidP="00D6789D">
      <w:r w:rsidRPr="00246D43">
        <w:rPr>
          <w:b/>
          <w:bCs/>
        </w:rPr>
        <w:fldChar w:fldCharType="end"/>
      </w:r>
    </w:p>
    <w:p w14:paraId="400E3562" w14:textId="77777777" w:rsidR="00D6789D" w:rsidRDefault="00D6789D" w:rsidP="00D6789D"/>
    <w:p w14:paraId="7C22CC63" w14:textId="77777777" w:rsidR="00D6789D" w:rsidRPr="00246D43" w:rsidRDefault="00D6789D" w:rsidP="00D6789D">
      <w:pPr>
        <w:sectPr w:rsidR="00D6789D" w:rsidRPr="00246D43" w:rsidSect="00682706">
          <w:headerReference w:type="even" r:id="rId21"/>
          <w:headerReference w:type="default" r:id="rId22"/>
          <w:footerReference w:type="default" r:id="rId23"/>
          <w:headerReference w:type="first" r:id="rId24"/>
          <w:pgSz w:w="11906" w:h="16838" w:code="9"/>
          <w:pgMar w:top="1701" w:right="1701" w:bottom="1134" w:left="1701" w:header="709" w:footer="709" w:gutter="0"/>
          <w:pgNumType w:fmt="lowerRoman" w:start="1"/>
          <w:cols w:space="708"/>
          <w:docGrid w:linePitch="360"/>
        </w:sectPr>
      </w:pPr>
    </w:p>
    <w:p w14:paraId="5E07DF5C" w14:textId="77777777" w:rsidR="00D6789D" w:rsidRDefault="00D6789D" w:rsidP="00D6789D">
      <w:pPr>
        <w:pStyle w:val="Heading1"/>
      </w:pPr>
      <w:bookmarkStart w:id="0" w:name="_Toc469307881"/>
      <w:r>
        <w:lastRenderedPageBreak/>
        <w:t>The occurrence</w:t>
      </w:r>
      <w:bookmarkEnd w:id="0"/>
    </w:p>
    <w:p w14:paraId="6F10ADC0" w14:textId="320A3D53" w:rsidR="00D6789D" w:rsidRPr="006D697A" w:rsidRDefault="00D6789D" w:rsidP="00401043">
      <w:pPr>
        <w:pStyle w:val="ReportBody"/>
      </w:pPr>
      <w:r>
        <w:t>On 14 March 2015, at about 0750 EST</w:t>
      </w:r>
      <w:r>
        <w:rPr>
          <w:rStyle w:val="FootnoteReference"/>
        </w:rPr>
        <w:footnoteReference w:id="1"/>
      </w:r>
      <w:r>
        <w:t xml:space="preserve"> an Airbus A330-343 (A330) aircraft registered 9M-MTA and operated by Malaysia Airlines </w:t>
      </w:r>
      <w:proofErr w:type="spellStart"/>
      <w:r>
        <w:t>Berhad</w:t>
      </w:r>
      <w:proofErr w:type="spellEnd"/>
      <w:r>
        <w:t>, began its final approach to runway 34 at Melbourne Airport. The flight was a regular passenger service from Kuala Lumpur, Malaysia to Melbourne, Australia. Bureau of Meteorology weather data was consistent with the flight crew’s reports of fine flying conditions. The flight crew consisted of a captain, who was the pilot flying (PF</w:t>
      </w:r>
      <w:r>
        <w:rPr>
          <w:rStyle w:val="FootnoteReference"/>
        </w:rPr>
        <w:footnoteReference w:id="2"/>
      </w:r>
      <w:r>
        <w:t xml:space="preserve">) and a first officer, who was pilot monitoring (PM). </w:t>
      </w:r>
    </w:p>
    <w:p w14:paraId="6DE69D14" w14:textId="77777777" w:rsidR="00D6789D" w:rsidRPr="0076563F" w:rsidRDefault="00D6789D" w:rsidP="00401043">
      <w:pPr>
        <w:pStyle w:val="ReportBody"/>
      </w:pPr>
      <w:r>
        <w:t xml:space="preserve">The approach to runway 34 at Melbourne airport was not equipped with an Instrument Landing System (ILS), so a non-precision approach was performed. Runway 34 had a precision approach path indicator (PAPI) system consisting of four lights that provided visual guidance for the pilots to determine if the aircraft was maintaining the correct glide path. </w:t>
      </w:r>
      <w:r>
        <w:fldChar w:fldCharType="begin"/>
      </w:r>
      <w:r>
        <w:instrText xml:space="preserve"> REF _Ref452971718 \h </w:instrText>
      </w:r>
      <w:r>
        <w:fldChar w:fldCharType="separate"/>
      </w:r>
      <w:r w:rsidR="008A383D">
        <w:t xml:space="preserve">Figure </w:t>
      </w:r>
      <w:r w:rsidR="008A383D">
        <w:rPr>
          <w:noProof/>
        </w:rPr>
        <w:t>1</w:t>
      </w:r>
      <w:r>
        <w:fldChar w:fldCharType="end"/>
      </w:r>
      <w:r>
        <w:t xml:space="preserve"> shows what a crew flying using the PAPI system would expect to see depending on their relative height to the correct approach path. A crew maintaining the nominal 3° path should see two white lights and two red lights. </w:t>
      </w:r>
    </w:p>
    <w:p w14:paraId="4324EBB2" w14:textId="77777777" w:rsidR="00D6789D" w:rsidRDefault="00D6789D" w:rsidP="00D6789D">
      <w:pPr>
        <w:pStyle w:val="Caption"/>
      </w:pPr>
      <w:bookmarkStart w:id="1" w:name="_Ref452971718"/>
      <w:r>
        <w:t xml:space="preserve">Figure </w:t>
      </w:r>
      <w:fldSimple w:instr=" SEQ Figure \* ARABIC ">
        <w:r w:rsidR="008A383D">
          <w:rPr>
            <w:noProof/>
          </w:rPr>
          <w:t>1</w:t>
        </w:r>
      </w:fldSimple>
      <w:bookmarkEnd w:id="1"/>
      <w:r>
        <w:t xml:space="preserve">: Precision approach path indicator (PAPI) system </w:t>
      </w:r>
    </w:p>
    <w:p w14:paraId="7A72E700" w14:textId="0F205966" w:rsidR="00D6789D" w:rsidRDefault="00D6789D" w:rsidP="00EE382F">
      <w:pPr>
        <w:tabs>
          <w:tab w:val="left" w:pos="4082"/>
          <w:tab w:val="left" w:pos="5414"/>
          <w:tab w:val="left" w:pos="6306"/>
        </w:tabs>
      </w:pPr>
      <w:r>
        <w:rPr>
          <w:noProof/>
          <w:lang w:eastAsia="en-AU"/>
        </w:rPr>
        <mc:AlternateContent>
          <mc:Choice Requires="wps">
            <w:drawing>
              <wp:anchor distT="0" distB="0" distL="114300" distR="114300" simplePos="0" relativeHeight="251662336" behindDoc="0" locked="0" layoutInCell="1" allowOverlap="1" wp14:anchorId="6221AE99" wp14:editId="4134194B">
                <wp:simplePos x="0" y="0"/>
                <wp:positionH relativeFrom="column">
                  <wp:posOffset>2097405</wp:posOffset>
                </wp:positionH>
                <wp:positionV relativeFrom="paragraph">
                  <wp:posOffset>791210</wp:posOffset>
                </wp:positionV>
                <wp:extent cx="3284220" cy="10972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3284220" cy="1097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2402A" w14:textId="77777777" w:rsidR="00D6789D" w:rsidRPr="00F77B5D" w:rsidRDefault="00D6789D" w:rsidP="00D6789D">
                            <w:pPr>
                              <w:rPr>
                                <w:i/>
                              </w:rPr>
                            </w:pPr>
                            <w:r w:rsidRPr="00F77B5D">
                              <w:rPr>
                                <w:i/>
                              </w:rPr>
                              <w:t xml:space="preserve">Melbourne airport is equipped with a precision approach path indicator (PAPI) system. The system provides a method for pilots to maintain the </w:t>
                            </w:r>
                            <w:r>
                              <w:rPr>
                                <w:i/>
                              </w:rPr>
                              <w:t xml:space="preserve">3° </w:t>
                            </w:r>
                            <w:r w:rsidRPr="00F77B5D">
                              <w:rPr>
                                <w:i/>
                              </w:rPr>
                              <w:t xml:space="preserve">glide path by referencing the colour of the four lights. The crew of an aircraft </w:t>
                            </w:r>
                            <w:r>
                              <w:rPr>
                                <w:i/>
                              </w:rPr>
                              <w:t>on the 3° glide path would see two</w:t>
                            </w:r>
                            <w:r w:rsidRPr="00F77B5D">
                              <w:rPr>
                                <w:i/>
                              </w:rPr>
                              <w:t xml:space="preserve"> white lights </w:t>
                            </w:r>
                            <w:r>
                              <w:rPr>
                                <w:i/>
                              </w:rPr>
                              <w:t xml:space="preserve">and </w:t>
                            </w:r>
                            <w:r w:rsidRPr="00F77B5D">
                              <w:rPr>
                                <w:i/>
                              </w:rPr>
                              <w:t>two red light</w:t>
                            </w:r>
                            <w:r>
                              <w:rPr>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165.15pt;margin-top:62.3pt;width:258.6pt;height:8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" fillcolor="white [3201]" stroked="f" strokeweight=".5pt">
                <v:textbox>
                  <w:txbxContent>
                    <w:p w14:paraId="1A42402A" w14:textId="77777777" w:rsidR="00D6789D" w:rsidRPr="00F77B5D" w:rsidRDefault="00D6789D" w:rsidP="00D6789D">
                      <w:pPr>
                        <w:rPr>
                          <w:i/>
                        </w:rPr>
                      </w:pPr>
                      <w:r w:rsidRPr="00F77B5D">
                        <w:rPr>
                          <w:i/>
                        </w:rPr>
                        <w:t xml:space="preserve">Melbourne airport is equipped with a precision approach path indicator (PAPI) system. The system provides a method for pilots to maintain the </w:t>
                      </w:r>
                      <w:r>
                        <w:rPr>
                          <w:i/>
                        </w:rPr>
                        <w:t xml:space="preserve">3° </w:t>
                      </w:r>
                      <w:r w:rsidRPr="00F77B5D">
                        <w:rPr>
                          <w:i/>
                        </w:rPr>
                        <w:t xml:space="preserve">glide path by referencing the colour of the four lights. The crew of an aircraft </w:t>
                      </w:r>
                      <w:r>
                        <w:rPr>
                          <w:i/>
                        </w:rPr>
                        <w:t>on the 3° glide path would see two</w:t>
                      </w:r>
                      <w:r w:rsidRPr="00F77B5D">
                        <w:rPr>
                          <w:i/>
                        </w:rPr>
                        <w:t xml:space="preserve"> white lights </w:t>
                      </w:r>
                      <w:r>
                        <w:rPr>
                          <w:i/>
                        </w:rPr>
                        <w:t xml:space="preserve">and </w:t>
                      </w:r>
                      <w:r w:rsidRPr="00F77B5D">
                        <w:rPr>
                          <w:i/>
                        </w:rPr>
                        <w:t>two red light</w:t>
                      </w:r>
                      <w:r>
                        <w:rPr>
                          <w:i/>
                        </w:rPr>
                        <w:t>s.</w:t>
                      </w:r>
                    </w:p>
                  </w:txbxContent>
                </v:textbox>
              </v:shape>
            </w:pict>
          </mc:Fallback>
        </mc:AlternateContent>
      </w:r>
      <w:r>
        <w:rPr>
          <w:noProof/>
          <w:lang w:eastAsia="en-AU"/>
        </w:rPr>
        <w:drawing>
          <wp:inline distT="0" distB="0" distL="0" distR="0" wp14:anchorId="06BB39CD" wp14:editId="53A54F3D">
            <wp:extent cx="1938788" cy="3589020"/>
            <wp:effectExtent l="19050" t="19050" r="23495" b="11430"/>
            <wp:docPr id="10" name="Picture 10" descr="Image shows the different light configurations that flight crew would see for different approach angles." title="Precision approach path indicato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PIVASI.JPG"/>
                    <pic:cNvPicPr/>
                  </pic:nvPicPr>
                  <pic:blipFill>
                    <a:blip r:embed="rId25">
                      <a:extLst>
                        <a:ext uri="{28A0092B-C50C-407E-A947-70E740481C1C}">
                          <a14:useLocalDpi xmlns:a14="http://schemas.microsoft.com/office/drawing/2010/main" val="0"/>
                        </a:ext>
                      </a:extLst>
                    </a:blip>
                    <a:stretch>
                      <a:fillRect/>
                    </a:stretch>
                  </pic:blipFill>
                  <pic:spPr>
                    <a:xfrm>
                      <a:off x="0" y="0"/>
                      <a:ext cx="1963489" cy="3634745"/>
                    </a:xfrm>
                    <a:prstGeom prst="rect">
                      <a:avLst/>
                    </a:prstGeom>
                    <a:ln>
                      <a:solidFill>
                        <a:schemeClr val="tx1"/>
                      </a:solidFill>
                    </a:ln>
                  </pic:spPr>
                </pic:pic>
              </a:graphicData>
            </a:graphic>
          </wp:inline>
        </w:drawing>
      </w:r>
      <w:r w:rsidR="008A383D">
        <w:tab/>
      </w:r>
      <w:r w:rsidR="00EE382F">
        <w:tab/>
      </w:r>
      <w:r w:rsidR="008A383D">
        <w:tab/>
      </w:r>
    </w:p>
    <w:p w14:paraId="2514D4F3" w14:textId="77777777" w:rsidR="00D6789D" w:rsidRDefault="00D6789D" w:rsidP="00D6789D">
      <w:pPr>
        <w:pStyle w:val="ImageSource"/>
      </w:pPr>
      <w:r>
        <w:t>Source: Flight Safety Australia</w:t>
      </w:r>
    </w:p>
    <w:p w14:paraId="2B3A4220" w14:textId="77777777" w:rsidR="00D6789D" w:rsidRDefault="00D6789D" w:rsidP="00D6789D">
      <w:pPr>
        <w:pStyle w:val="Heading2"/>
      </w:pPr>
      <w:bookmarkStart w:id="2" w:name="_Toc469307882"/>
      <w:r>
        <w:t>Unstable approach developed</w:t>
      </w:r>
      <w:bookmarkEnd w:id="2"/>
    </w:p>
    <w:p w14:paraId="26BFBA05" w14:textId="20A22641" w:rsidR="006B4181" w:rsidRDefault="00D6789D" w:rsidP="00D6789D">
      <w:pPr>
        <w:pStyle w:val="ReportBody"/>
      </w:pPr>
      <w:r>
        <w:t>Flight data showed that the PF disengaged the autopilot at approximately 700 feet above ground level (AGL) and from that point until touchdown there was an increase in the frequency and magnitude of sidestick</w:t>
      </w:r>
      <w:r w:rsidR="00603822">
        <w:t xml:space="preserve"> </w:t>
      </w:r>
      <w:bookmarkStart w:id="3" w:name="_GoBack"/>
      <w:bookmarkEnd w:id="3"/>
      <w:r>
        <w:t>pitch control inputs by the PF (</w:t>
      </w:r>
      <w:r>
        <w:fldChar w:fldCharType="begin"/>
      </w:r>
      <w:r>
        <w:instrText xml:space="preserve"> REF _Ref454800068 \h </w:instrText>
      </w:r>
      <w:r>
        <w:fldChar w:fldCharType="separate"/>
      </w:r>
      <w:r w:rsidR="008A383D">
        <w:t xml:space="preserve">Figure </w:t>
      </w:r>
      <w:r w:rsidR="008A383D">
        <w:rPr>
          <w:noProof/>
        </w:rPr>
        <w:t>4</w:t>
      </w:r>
      <w:r>
        <w:fldChar w:fldCharType="end"/>
      </w:r>
      <w:r>
        <w:t xml:space="preserve">). </w:t>
      </w:r>
    </w:p>
    <w:p w14:paraId="750782EA" w14:textId="702C735C" w:rsidR="00D6789D" w:rsidRDefault="00D6789D" w:rsidP="00D6789D">
      <w:pPr>
        <w:pStyle w:val="ReportBody"/>
      </w:pPr>
      <w:r>
        <w:t xml:space="preserve">In response to these inputs the aircraft’s </w:t>
      </w:r>
      <w:proofErr w:type="spellStart"/>
      <w:r>
        <w:t>autothrottle</w:t>
      </w:r>
      <w:proofErr w:type="spellEnd"/>
      <w:r>
        <w:t xml:space="preserve"> system varied the engine thrust to maintain a target speed, as per system design, and the aircraft pitch angles fluctuated between approximately -0.5</w:t>
      </w:r>
      <w:r w:rsidR="00EF5D7B">
        <w:t>°</w:t>
      </w:r>
      <w:r>
        <w:t xml:space="preserve"> nose down and +5.0</w:t>
      </w:r>
      <w:r w:rsidR="00EF5D7B">
        <w:t>°</w:t>
      </w:r>
      <w:r>
        <w:t xml:space="preserve"> nose up. The net result of the varying thrust settings </w:t>
      </w:r>
      <w:r>
        <w:lastRenderedPageBreak/>
        <w:t xml:space="preserve">and pitch angles </w:t>
      </w:r>
      <w:r w:rsidR="00C04BD7">
        <w:t>was a fluctuating</w:t>
      </w:r>
      <w:r>
        <w:t xml:space="preserve"> rate of descent between approximately 380 and 960 feet per minute. </w:t>
      </w:r>
    </w:p>
    <w:p w14:paraId="589075B4" w14:textId="44EC2BE2" w:rsidR="00305DC0" w:rsidRDefault="00305DC0" w:rsidP="00305DC0">
      <w:pPr>
        <w:pStyle w:val="ReportBody"/>
      </w:pPr>
      <w:r>
        <w:t>Large</w:t>
      </w:r>
      <w:r w:rsidR="00E15459">
        <w:t xml:space="preserve"> sidestick inputs, specifically nose-down, </w:t>
      </w:r>
      <w:r>
        <w:t xml:space="preserve">also have the potential to inhibit the vertical speed reduction function, which is an automated function that provides some protection against touchdown at very high vertical speeds. </w:t>
      </w:r>
    </w:p>
    <w:p w14:paraId="0789040B" w14:textId="0D85F7F6" w:rsidR="00D6789D" w:rsidRDefault="00D6789D" w:rsidP="00401043">
      <w:pPr>
        <w:pStyle w:val="ReportBody"/>
      </w:pPr>
      <w:r>
        <w:rPr>
          <w:noProof/>
          <w:lang w:eastAsia="en-AU"/>
        </w:rPr>
        <mc:AlternateContent>
          <mc:Choice Requires="wps">
            <w:drawing>
              <wp:anchor distT="0" distB="0" distL="114300" distR="114300" simplePos="0" relativeHeight="251664384" behindDoc="0" locked="0" layoutInCell="1" allowOverlap="1" wp14:anchorId="75161A23" wp14:editId="6BF59D22">
                <wp:simplePos x="0" y="0"/>
                <wp:positionH relativeFrom="margin">
                  <wp:posOffset>-69850</wp:posOffset>
                </wp:positionH>
                <wp:positionV relativeFrom="paragraph">
                  <wp:posOffset>377190</wp:posOffset>
                </wp:positionV>
                <wp:extent cx="5585460" cy="2065020"/>
                <wp:effectExtent l="0" t="0" r="15240" b="11430"/>
                <wp:wrapNone/>
                <wp:docPr id="17" name="Rectangle 17"/>
                <wp:cNvGraphicFramePr/>
                <a:graphic xmlns:a="http://schemas.openxmlformats.org/drawingml/2006/main">
                  <a:graphicData uri="http://schemas.microsoft.com/office/word/2010/wordprocessingShape">
                    <wps:wsp>
                      <wps:cNvSpPr/>
                      <wps:spPr>
                        <a:xfrm>
                          <a:off x="0" y="0"/>
                          <a:ext cx="5585460" cy="20650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E4F01D2" id="Rectangle 17" o:spid="_x0000_s1026" style="position:absolute;margin-left:-5.5pt;margin-top:29.7pt;width:439.8pt;height:162.6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" filled="f" strokecolor="windowText" strokeweight="1pt">
                <w10:wrap anchorx="margin"/>
              </v:rect>
            </w:pict>
          </mc:Fallback>
        </mc:AlternateContent>
      </w:r>
      <w:r w:rsidRPr="00F12AAB">
        <w:t>The Operator’s Flight Crew Training manual incl</w:t>
      </w:r>
      <w:r w:rsidR="0005749C">
        <w:t>uded the following information about</w:t>
      </w:r>
      <w:r w:rsidRPr="00F12AAB">
        <w:t xml:space="preserve"> the</w:t>
      </w:r>
      <w:r>
        <w:t xml:space="preserve"> disconnecting of the Autopilot:</w:t>
      </w:r>
    </w:p>
    <w:p w14:paraId="2E6CD38B" w14:textId="77777777" w:rsidR="00D6789D" w:rsidRPr="008546F2" w:rsidRDefault="00D6789D" w:rsidP="00D6789D">
      <w:pPr>
        <w:rPr>
          <w:b/>
          <w:i/>
        </w:rPr>
      </w:pPr>
      <w:r w:rsidRPr="008546F2">
        <w:rPr>
          <w:b/>
          <w:i/>
        </w:rPr>
        <w:t>AP Disconnect</w:t>
      </w:r>
    </w:p>
    <w:p w14:paraId="1FFC4228" w14:textId="77777777" w:rsidR="00D6789D" w:rsidRPr="00E95B1D" w:rsidRDefault="00D6789D" w:rsidP="00D6789D">
      <w:pPr>
        <w:rPr>
          <w:i/>
        </w:rPr>
      </w:pPr>
      <w:r w:rsidRPr="00E95B1D">
        <w:rPr>
          <w:i/>
        </w:rPr>
        <w:t>During the final approach with the AP engaged, the aircraft will be stabilised. Therefore, when disconnecting the AP for a manual landing, the pilot should avoid the temptation to make large inputs on the sidestick.</w:t>
      </w:r>
    </w:p>
    <w:p w14:paraId="2B82B706" w14:textId="77777777" w:rsidR="00D6789D" w:rsidRPr="00E95B1D" w:rsidRDefault="00D6789D" w:rsidP="00D6789D">
      <w:pPr>
        <w:rPr>
          <w:i/>
        </w:rPr>
      </w:pPr>
      <w:r w:rsidRPr="00E95B1D">
        <w:rPr>
          <w:i/>
        </w:rPr>
        <w:t>The pilot should disconnect the autopilot early enough to resume manual control of the aircraft and to evaluate the drift before flare. During crosswind conditions, the pilot should avoid any tendency to drift downwind.</w:t>
      </w:r>
    </w:p>
    <w:p w14:paraId="50B42763" w14:textId="77777777" w:rsidR="00D6789D" w:rsidRPr="00E95B1D" w:rsidRDefault="00D6789D" w:rsidP="00D6789D">
      <w:pPr>
        <w:rPr>
          <w:i/>
        </w:rPr>
      </w:pPr>
      <w:r w:rsidRPr="00E95B1D">
        <w:rPr>
          <w:i/>
        </w:rPr>
        <w:t>Some common errors include:</w:t>
      </w:r>
    </w:p>
    <w:p w14:paraId="2A57E260" w14:textId="77777777" w:rsidR="00D6789D" w:rsidRPr="00E95B1D" w:rsidRDefault="00D6789D" w:rsidP="00D6789D">
      <w:pPr>
        <w:rPr>
          <w:i/>
        </w:rPr>
      </w:pPr>
      <w:r w:rsidRPr="00E95B1D">
        <w:rPr>
          <w:i/>
        </w:rPr>
        <w:t>• Descending below the final</w:t>
      </w:r>
      <w:r>
        <w:rPr>
          <w:i/>
        </w:rPr>
        <w:t xml:space="preserve"> path, and/or</w:t>
      </w:r>
    </w:p>
    <w:p w14:paraId="08943573" w14:textId="77777777" w:rsidR="00D6789D" w:rsidRPr="008546F2" w:rsidRDefault="00D6789D" w:rsidP="00D6789D">
      <w:pPr>
        <w:rPr>
          <w:i/>
        </w:rPr>
      </w:pPr>
      <w:r w:rsidRPr="00E95B1D">
        <w:rPr>
          <w:i/>
        </w:rPr>
        <w:t>• reducing the drift too early.</w:t>
      </w:r>
    </w:p>
    <w:p w14:paraId="38D33593" w14:textId="77777777" w:rsidR="00D6789D" w:rsidRDefault="00D6789D" w:rsidP="00D6789D"/>
    <w:p w14:paraId="19BB161B" w14:textId="29044D83" w:rsidR="00D6789D" w:rsidRDefault="00D6789D" w:rsidP="00D6789D">
      <w:r w:rsidRPr="00E55BE9">
        <w:t>As</w:t>
      </w:r>
      <w:r>
        <w:t xml:space="preserve"> </w:t>
      </w:r>
      <w:r w:rsidRPr="00E55BE9">
        <w:t>the</w:t>
      </w:r>
      <w:r>
        <w:t xml:space="preserve"> aircraft passed 300 feet above ground level (AGL)</w:t>
      </w:r>
      <w:r w:rsidRPr="00E55BE9">
        <w:t xml:space="preserve"> a rate of descent of 960 feet per minute was recorded</w:t>
      </w:r>
      <w:r w:rsidR="00DA35C6">
        <w:t>. This</w:t>
      </w:r>
      <w:r>
        <w:t xml:space="preserve"> neared the</w:t>
      </w:r>
      <w:r w:rsidRPr="00E55BE9">
        <w:t xml:space="preserve"> operator’s maximum stabilised approach </w:t>
      </w:r>
      <w:r w:rsidR="0005749C">
        <w:t>limit</w:t>
      </w:r>
      <w:r w:rsidRPr="00E55BE9">
        <w:t xml:space="preserve"> of 1000 feet per minute whe</w:t>
      </w:r>
      <w:r>
        <w:t>n below 500 feet AGL. As well as a high rate of descent, actual e</w:t>
      </w:r>
      <w:r w:rsidRPr="00E55BE9">
        <w:t>xceedances of the</w:t>
      </w:r>
      <w:r w:rsidR="0005749C">
        <w:t xml:space="preserve"> operator’s</w:t>
      </w:r>
      <w:r w:rsidRPr="00E55BE9">
        <w:t xml:space="preserve"> stabilis</w:t>
      </w:r>
      <w:r w:rsidR="0005749C">
        <w:t>ation</w:t>
      </w:r>
      <w:r w:rsidRPr="00E55BE9">
        <w:t xml:space="preserve"> criteria included:</w:t>
      </w:r>
    </w:p>
    <w:p w14:paraId="394BCB26" w14:textId="4AAEC1CD" w:rsidR="00D6789D" w:rsidRDefault="0005749C" w:rsidP="00E34965">
      <w:pPr>
        <w:pStyle w:val="ListPara"/>
      </w:pPr>
      <w:r>
        <w:t>l</w:t>
      </w:r>
      <w:r w:rsidR="00D6789D" w:rsidRPr="00446B6E">
        <w:t>arge changes to pitch inputted by the pilot flying</w:t>
      </w:r>
      <w:r>
        <w:t>, including negative pitch values,</w:t>
      </w:r>
    </w:p>
    <w:p w14:paraId="2BBD3345" w14:textId="288E94B5" w:rsidR="00D6789D" w:rsidRDefault="0005749C" w:rsidP="00E34965">
      <w:pPr>
        <w:pStyle w:val="ListPara"/>
      </w:pPr>
      <w:r>
        <w:t xml:space="preserve">fluctuations in </w:t>
      </w:r>
      <w:r w:rsidR="00D6789D">
        <w:t>t</w:t>
      </w:r>
      <w:r>
        <w:t xml:space="preserve">he rate of descent </w:t>
      </w:r>
      <w:r w:rsidR="00D6789D">
        <w:t xml:space="preserve">over a large range </w:t>
      </w:r>
      <w:r>
        <w:t>that were abnormal for th</w:t>
      </w:r>
      <w:r w:rsidR="00D6789D">
        <w:t>e phase of flight</w:t>
      </w:r>
      <w:r>
        <w:t>,</w:t>
      </w:r>
    </w:p>
    <w:p w14:paraId="146495F7" w14:textId="735A3D16" w:rsidR="00D6789D" w:rsidRDefault="0005749C" w:rsidP="00E34965">
      <w:pPr>
        <w:pStyle w:val="ListPara"/>
      </w:pPr>
      <w:proofErr w:type="gramStart"/>
      <w:r>
        <w:t>incorrect</w:t>
      </w:r>
      <w:proofErr w:type="gramEnd"/>
      <w:r>
        <w:t xml:space="preserve"> glide path</w:t>
      </w:r>
      <w:r w:rsidR="00D6789D">
        <w:t xml:space="preserve">. From approximately 250 feet AGL, the aircraft was trending low and continuing below the glide path. At this point the pilots would have been able to observe 3 red lights and one white light on the PAPI. This trend was allowed to continue until the aircraft was </w:t>
      </w:r>
      <w:r w:rsidR="00D6789D" w:rsidRPr="00446B6E">
        <w:t xml:space="preserve">well below the desired glide path to the extent that the PAPI would have indicated 4 red lights from approximately 125 feet </w:t>
      </w:r>
      <w:r w:rsidR="00D6789D">
        <w:t>AGL (</w:t>
      </w:r>
      <w:r w:rsidR="00D6789D">
        <w:fldChar w:fldCharType="begin"/>
      </w:r>
      <w:r w:rsidR="00D6789D">
        <w:instrText xml:space="preserve"> REF _Ref468431763 \h </w:instrText>
      </w:r>
      <w:r w:rsidR="00E34965">
        <w:instrText xml:space="preserve"> \* MERGEFORMAT </w:instrText>
      </w:r>
      <w:r w:rsidR="00D6789D">
        <w:fldChar w:fldCharType="separate"/>
      </w:r>
      <w:r w:rsidR="00366029">
        <w:t xml:space="preserve">Figure </w:t>
      </w:r>
      <w:r w:rsidR="00366029">
        <w:rPr>
          <w:noProof/>
        </w:rPr>
        <w:t>2</w:t>
      </w:r>
      <w:r w:rsidR="00D6789D">
        <w:fldChar w:fldCharType="end"/>
      </w:r>
      <w:r w:rsidR="00D6789D">
        <w:t>). From this point the PF made numerous pitch commands which were mostly nose down. These included a full range nose down deflection at 24 feet AGL.</w:t>
      </w:r>
    </w:p>
    <w:p w14:paraId="71D9EB89" w14:textId="77777777" w:rsidR="00D6789D" w:rsidRDefault="00D6789D" w:rsidP="00D53562">
      <w:pPr>
        <w:ind w:firstLine="720"/>
      </w:pPr>
    </w:p>
    <w:p w14:paraId="0064322C" w14:textId="77777777" w:rsidR="00D6789D" w:rsidRDefault="00D6789D" w:rsidP="00D6789D"/>
    <w:p w14:paraId="1EE577EF" w14:textId="77777777" w:rsidR="00D6789D" w:rsidRDefault="00D6789D" w:rsidP="00D6789D">
      <w:r w:rsidRPr="00167C79">
        <w:t xml:space="preserve">. </w:t>
      </w:r>
    </w:p>
    <w:p w14:paraId="6436DD45" w14:textId="77777777" w:rsidR="00D6789D" w:rsidRDefault="00D6789D" w:rsidP="00D6789D"/>
    <w:p w14:paraId="27D3994D" w14:textId="77777777" w:rsidR="00D6789D" w:rsidRDefault="00D6789D" w:rsidP="00D6789D">
      <w:pPr>
        <w:pStyle w:val="Caption"/>
      </w:pPr>
      <w:bookmarkStart w:id="4" w:name="_Ref468431763"/>
      <w:r>
        <w:lastRenderedPageBreak/>
        <w:t xml:space="preserve">Figure </w:t>
      </w:r>
      <w:fldSimple w:instr=" SEQ Figure \* ARABIC ">
        <w:r w:rsidR="00366029">
          <w:rPr>
            <w:noProof/>
          </w:rPr>
          <w:t>2</w:t>
        </w:r>
      </w:fldSimple>
      <w:bookmarkEnd w:id="4"/>
      <w:r>
        <w:t>: Aircraft path relative to the PAPI indications the pilots would have observed during the approach</w:t>
      </w:r>
    </w:p>
    <w:p w14:paraId="7BACF4C3" w14:textId="77777777" w:rsidR="00D6789D" w:rsidRDefault="00D6789D" w:rsidP="00D6789D">
      <w:r>
        <w:rPr>
          <w:noProof/>
          <w:lang w:eastAsia="en-AU"/>
        </w:rPr>
        <w:drawing>
          <wp:inline distT="0" distB="0" distL="0" distR="0" wp14:anchorId="4178DC6C" wp14:editId="14348A3B">
            <wp:extent cx="5638876" cy="3187700"/>
            <wp:effectExtent l="0" t="0" r="0" b="0"/>
            <wp:docPr id="13" name="Picture 13" descr="Image shows the aircraft path from 500 feet above the ground until touch down relative to the 3 degree glidelope and the surrounding papi threshold lights. The path descends below the glidepath and below the 4 red light threshold at about 100 feet above the ground." title="Aircraft path relative to PAPI light thres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 vs PAPI.JPG"/>
                    <pic:cNvPicPr/>
                  </pic:nvPicPr>
                  <pic:blipFill>
                    <a:blip r:embed="rId26">
                      <a:extLst>
                        <a:ext uri="{28A0092B-C50C-407E-A947-70E740481C1C}">
                          <a14:useLocalDpi xmlns:a14="http://schemas.microsoft.com/office/drawing/2010/main" val="0"/>
                        </a:ext>
                      </a:extLst>
                    </a:blip>
                    <a:stretch>
                      <a:fillRect/>
                    </a:stretch>
                  </pic:blipFill>
                  <pic:spPr>
                    <a:xfrm>
                      <a:off x="0" y="0"/>
                      <a:ext cx="5646452" cy="3191983"/>
                    </a:xfrm>
                    <a:prstGeom prst="rect">
                      <a:avLst/>
                    </a:prstGeom>
                  </pic:spPr>
                </pic:pic>
              </a:graphicData>
            </a:graphic>
          </wp:inline>
        </w:drawing>
      </w:r>
    </w:p>
    <w:p w14:paraId="3536DC38" w14:textId="77777777" w:rsidR="00D6789D" w:rsidRDefault="00D6789D" w:rsidP="00D6789D">
      <w:pPr>
        <w:pStyle w:val="ImageSource"/>
      </w:pPr>
      <w:r>
        <w:t>Source: ATSB</w:t>
      </w:r>
    </w:p>
    <w:p w14:paraId="14AB2218" w14:textId="27C859BA" w:rsidR="00D6789D" w:rsidRPr="00C1488F" w:rsidRDefault="00D6789D" w:rsidP="00E34965">
      <w:pPr>
        <w:pStyle w:val="ReportBody"/>
        <w:ind w:right="282"/>
        <w:rPr>
          <w:i/>
        </w:rPr>
      </w:pPr>
      <w:r w:rsidRPr="00C1488F">
        <w:rPr>
          <w:i/>
        </w:rPr>
        <w:fldChar w:fldCharType="begin"/>
      </w:r>
      <w:r w:rsidRPr="00C1488F">
        <w:rPr>
          <w:i/>
        </w:rPr>
        <w:instrText xml:space="preserve"> REF _Ref468431763 \h  \* MERGEFORMAT </w:instrText>
      </w:r>
      <w:r w:rsidRPr="00C1488F">
        <w:rPr>
          <w:i/>
        </w:rPr>
      </w:r>
      <w:r w:rsidRPr="00C1488F">
        <w:rPr>
          <w:i/>
        </w:rPr>
        <w:fldChar w:fldCharType="separate"/>
      </w:r>
      <w:r w:rsidR="00366029" w:rsidRPr="00366029">
        <w:rPr>
          <w:i/>
        </w:rPr>
        <w:t xml:space="preserve">Figure </w:t>
      </w:r>
      <w:r w:rsidR="00366029" w:rsidRPr="00366029">
        <w:rPr>
          <w:i/>
          <w:noProof/>
        </w:rPr>
        <w:t>2</w:t>
      </w:r>
      <w:r w:rsidRPr="00C1488F">
        <w:rPr>
          <w:i/>
        </w:rPr>
        <w:fldChar w:fldCharType="end"/>
      </w:r>
      <w:r w:rsidRPr="00C1488F">
        <w:rPr>
          <w:i/>
        </w:rPr>
        <w:t xml:space="preserve"> displays </w:t>
      </w:r>
      <w:r w:rsidR="00034D49" w:rsidRPr="00C1488F">
        <w:rPr>
          <w:i/>
        </w:rPr>
        <w:t xml:space="preserve">in green </w:t>
      </w:r>
      <w:r w:rsidRPr="00C1488F">
        <w:rPr>
          <w:i/>
        </w:rPr>
        <w:t>the ideal glide path during an approach and the PAPI thresholds in red (low) and white (high). The yellow is the actual path of the aircraft derived from the flight data. Just below 150 feet 4 red light would have been indicated to the crew</w:t>
      </w:r>
      <w:r w:rsidR="00E34965">
        <w:rPr>
          <w:i/>
        </w:rPr>
        <w:t>.</w:t>
      </w:r>
    </w:p>
    <w:p w14:paraId="0447ACB8" w14:textId="77777777" w:rsidR="00D6789D" w:rsidRDefault="00D6789D" w:rsidP="00D6789D">
      <w:pPr>
        <w:pStyle w:val="Heading2"/>
      </w:pPr>
      <w:bookmarkStart w:id="5" w:name="_Toc469307883"/>
      <w:r w:rsidRPr="00365960">
        <w:t xml:space="preserve">Unstable approach </w:t>
      </w:r>
      <w:r>
        <w:t xml:space="preserve">was </w:t>
      </w:r>
      <w:r w:rsidRPr="00365960">
        <w:t>continued</w:t>
      </w:r>
      <w:bookmarkEnd w:id="5"/>
    </w:p>
    <w:p w14:paraId="6B4CD7FC" w14:textId="76848CAB" w:rsidR="00366029" w:rsidRDefault="00D6789D" w:rsidP="00401043">
      <w:pPr>
        <w:pStyle w:val="ReportBody"/>
      </w:pPr>
      <w:r>
        <w:t xml:space="preserve">The company procedures and manufacturer’s recommendations dictated that if an approach becomes unstable below 500 feet AGL, a </w:t>
      </w:r>
      <w:r w:rsidRPr="00167C79">
        <w:t xml:space="preserve">go-around </w:t>
      </w:r>
      <w:r>
        <w:t>must be</w:t>
      </w:r>
      <w:r w:rsidRPr="00167C79">
        <w:t xml:space="preserve"> initiated by the pilot flying (PF)</w:t>
      </w:r>
      <w:r>
        <w:t xml:space="preserve"> and/or the pilot monitoring (PM)</w:t>
      </w:r>
      <w:r w:rsidRPr="00167C79">
        <w:t xml:space="preserve"> </w:t>
      </w:r>
      <w:r w:rsidR="0005749C">
        <w:t>must</w:t>
      </w:r>
      <w:r w:rsidRPr="00167C79">
        <w:t xml:space="preserve"> alert the PF of the unstable approach and encourage a go-around</w:t>
      </w:r>
      <w:r w:rsidR="00366029">
        <w:t xml:space="preserve"> </w:t>
      </w:r>
      <w:r w:rsidR="00BB5F71">
        <w:t>(</w:t>
      </w:r>
      <w:r w:rsidR="00366029">
        <w:fldChar w:fldCharType="begin"/>
      </w:r>
      <w:r w:rsidR="00366029">
        <w:instrText xml:space="preserve"> REF _Ref468431712 \h </w:instrText>
      </w:r>
      <w:r w:rsidR="00366029">
        <w:fldChar w:fldCharType="separate"/>
      </w:r>
      <w:r w:rsidR="00BB5F71">
        <w:t xml:space="preserve">Figure </w:t>
      </w:r>
      <w:r w:rsidR="00BB5F71">
        <w:rPr>
          <w:noProof/>
        </w:rPr>
        <w:t>3</w:t>
      </w:r>
      <w:r w:rsidR="00366029">
        <w:fldChar w:fldCharType="end"/>
      </w:r>
      <w:r w:rsidR="00BB5F71">
        <w:t>)</w:t>
      </w:r>
      <w:r w:rsidR="00366029">
        <w:t>.</w:t>
      </w:r>
    </w:p>
    <w:p w14:paraId="33810654" w14:textId="77777777" w:rsidR="00366029" w:rsidRDefault="00366029" w:rsidP="00401043">
      <w:pPr>
        <w:pStyle w:val="ReportBody"/>
      </w:pPr>
      <w:r>
        <w:rPr>
          <w:noProof/>
          <w:lang w:eastAsia="en-AU"/>
        </w:rPr>
        <mc:AlternateContent>
          <mc:Choice Requires="wps">
            <w:drawing>
              <wp:anchor distT="0" distB="0" distL="114300" distR="114300" simplePos="0" relativeHeight="251666432" behindDoc="0" locked="0" layoutInCell="1" allowOverlap="1" wp14:anchorId="2009948E" wp14:editId="36DAB222">
                <wp:simplePos x="0" y="0"/>
                <wp:positionH relativeFrom="column">
                  <wp:posOffset>-53539</wp:posOffset>
                </wp:positionH>
                <wp:positionV relativeFrom="paragraph">
                  <wp:posOffset>542345</wp:posOffset>
                </wp:positionV>
                <wp:extent cx="5520059" cy="2008314"/>
                <wp:effectExtent l="0" t="0" r="23495" b="11430"/>
                <wp:wrapNone/>
                <wp:docPr id="16" name="Rectangle 16"/>
                <wp:cNvGraphicFramePr/>
                <a:graphic xmlns:a="http://schemas.openxmlformats.org/drawingml/2006/main">
                  <a:graphicData uri="http://schemas.microsoft.com/office/word/2010/wordprocessingShape">
                    <wps:wsp>
                      <wps:cNvSpPr/>
                      <wps:spPr>
                        <a:xfrm>
                          <a:off x="0" y="0"/>
                          <a:ext cx="5520059" cy="200831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3DE14D" id="Rectangle 16" o:spid="_x0000_s1026" style="position:absolute;margin-left:-4.2pt;margin-top:42.7pt;width:434.65pt;height:15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" filled="f" strokecolor="black [3213]" strokeweight="1pt"/>
            </w:pict>
          </mc:Fallback>
        </mc:AlternateContent>
      </w:r>
      <w:r>
        <w:t>Included in the operator’s flight crew training manual and the manufacturer’s operating philosophy of the aircraft were a set of ‘golden rules’ to be followed by flight crew at all times whilst operating the aircraft.  Rule number 4 was as follows:</w:t>
      </w:r>
    </w:p>
    <w:p w14:paraId="77DC8B8B" w14:textId="77777777" w:rsidR="00366029" w:rsidRPr="008546F2" w:rsidRDefault="00366029" w:rsidP="00366029">
      <w:pPr>
        <w:rPr>
          <w:i/>
        </w:rPr>
      </w:pPr>
      <w:r w:rsidRPr="008546F2">
        <w:rPr>
          <w:i/>
        </w:rPr>
        <w:t>If the aircraft does not follow the desired vertical or lateral flight path, or the selected targets, and if the flight crew does not have sufficient time to analyse</w:t>
      </w:r>
      <w:r w:rsidRPr="00DD72E8">
        <w:rPr>
          <w:i/>
        </w:rPr>
        <w:t xml:space="preserve"> and solve the situation,</w:t>
      </w:r>
      <w:r w:rsidRPr="008546F2">
        <w:rPr>
          <w:i/>
        </w:rPr>
        <w:t xml:space="preserve"> the flight crew must immediately take appropriate or required actions, as follows:</w:t>
      </w:r>
    </w:p>
    <w:p w14:paraId="62E25B30" w14:textId="77777777" w:rsidR="00366029" w:rsidRPr="008546F2" w:rsidRDefault="00366029" w:rsidP="00366029">
      <w:pPr>
        <w:ind w:left="360"/>
        <w:rPr>
          <w:i/>
        </w:rPr>
      </w:pPr>
      <w:r w:rsidRPr="008546F2">
        <w:rPr>
          <w:i/>
        </w:rPr>
        <w:t>The PF should change the level of automation:</w:t>
      </w:r>
    </w:p>
    <w:p w14:paraId="20D13ED8" w14:textId="77777777" w:rsidR="00366029" w:rsidRPr="008546F2" w:rsidRDefault="00366029" w:rsidP="00366029">
      <w:pPr>
        <w:pStyle w:val="ListParagraph"/>
        <w:numPr>
          <w:ilvl w:val="0"/>
          <w:numId w:val="15"/>
        </w:numPr>
        <w:autoSpaceDE w:val="0"/>
        <w:autoSpaceDN w:val="0"/>
        <w:adjustRightInd w:val="0"/>
        <w:spacing w:line="270" w:lineRule="auto"/>
        <w:textAlignment w:val="center"/>
        <w:rPr>
          <w:i/>
        </w:rPr>
      </w:pPr>
      <w:r w:rsidRPr="008546F2">
        <w:rPr>
          <w:i/>
        </w:rPr>
        <w:t>From managed guidance to selected guidance, or</w:t>
      </w:r>
    </w:p>
    <w:p w14:paraId="1664A85B" w14:textId="77777777" w:rsidR="00366029" w:rsidRPr="008546F2" w:rsidRDefault="00366029" w:rsidP="00366029">
      <w:pPr>
        <w:pStyle w:val="ListParagraph"/>
        <w:numPr>
          <w:ilvl w:val="0"/>
          <w:numId w:val="15"/>
        </w:numPr>
        <w:autoSpaceDE w:val="0"/>
        <w:autoSpaceDN w:val="0"/>
        <w:adjustRightInd w:val="0"/>
        <w:spacing w:line="270" w:lineRule="auto"/>
        <w:textAlignment w:val="center"/>
        <w:rPr>
          <w:i/>
        </w:rPr>
      </w:pPr>
      <w:r w:rsidRPr="008546F2">
        <w:rPr>
          <w:i/>
        </w:rPr>
        <w:t>From selected guidance to manual flying.</w:t>
      </w:r>
    </w:p>
    <w:p w14:paraId="2E9B7444" w14:textId="77777777" w:rsidR="00366029" w:rsidRPr="008546F2" w:rsidRDefault="00366029" w:rsidP="00366029">
      <w:pPr>
        <w:ind w:left="360"/>
        <w:rPr>
          <w:i/>
        </w:rPr>
      </w:pPr>
      <w:r w:rsidRPr="008546F2">
        <w:rPr>
          <w:i/>
        </w:rPr>
        <w:t>The PNF should perform the following actions in sequence:</w:t>
      </w:r>
    </w:p>
    <w:p w14:paraId="1CC819F0" w14:textId="77777777" w:rsidR="00366029" w:rsidRPr="008546F2" w:rsidRDefault="00366029" w:rsidP="00366029">
      <w:pPr>
        <w:pStyle w:val="ListParagraph"/>
        <w:numPr>
          <w:ilvl w:val="0"/>
          <w:numId w:val="15"/>
        </w:numPr>
        <w:autoSpaceDE w:val="0"/>
        <w:autoSpaceDN w:val="0"/>
        <w:adjustRightInd w:val="0"/>
        <w:spacing w:line="270" w:lineRule="auto"/>
        <w:textAlignment w:val="center"/>
        <w:rPr>
          <w:i/>
        </w:rPr>
      </w:pPr>
      <w:r w:rsidRPr="008546F2">
        <w:rPr>
          <w:i/>
        </w:rPr>
        <w:t>Communicate with the PF</w:t>
      </w:r>
    </w:p>
    <w:p w14:paraId="4397DFBC" w14:textId="77777777" w:rsidR="00366029" w:rsidRPr="008546F2" w:rsidRDefault="00366029" w:rsidP="00366029">
      <w:pPr>
        <w:pStyle w:val="ListParagraph"/>
        <w:numPr>
          <w:ilvl w:val="0"/>
          <w:numId w:val="15"/>
        </w:numPr>
        <w:autoSpaceDE w:val="0"/>
        <w:autoSpaceDN w:val="0"/>
        <w:adjustRightInd w:val="0"/>
        <w:spacing w:line="270" w:lineRule="auto"/>
        <w:textAlignment w:val="center"/>
        <w:rPr>
          <w:i/>
        </w:rPr>
      </w:pPr>
      <w:r w:rsidRPr="008546F2">
        <w:rPr>
          <w:i/>
        </w:rPr>
        <w:t>Challenge the actions of the PF, when necessary</w:t>
      </w:r>
    </w:p>
    <w:p w14:paraId="512FD812" w14:textId="63590884" w:rsidR="00366029" w:rsidRDefault="00366029" w:rsidP="00D6789D">
      <w:pPr>
        <w:pStyle w:val="ListParagraph"/>
        <w:numPr>
          <w:ilvl w:val="0"/>
          <w:numId w:val="15"/>
        </w:numPr>
        <w:autoSpaceDE w:val="0"/>
        <w:autoSpaceDN w:val="0"/>
        <w:adjustRightInd w:val="0"/>
        <w:spacing w:line="270" w:lineRule="auto"/>
        <w:textAlignment w:val="center"/>
        <w:rPr>
          <w:i/>
        </w:rPr>
      </w:pPr>
      <w:r w:rsidRPr="008546F2">
        <w:rPr>
          <w:i/>
        </w:rPr>
        <w:t>Take-over, when necessary.</w:t>
      </w:r>
    </w:p>
    <w:p w14:paraId="37B0E673" w14:textId="77777777" w:rsidR="00BB5F71" w:rsidRDefault="00BB5F71" w:rsidP="00BB5F71"/>
    <w:p w14:paraId="300CC40E" w14:textId="0AC6ECD3" w:rsidR="00BB5F71" w:rsidRPr="00DD72E8" w:rsidRDefault="00BB5F71" w:rsidP="00401043">
      <w:pPr>
        <w:pStyle w:val="ReportBody"/>
      </w:pPr>
      <w:r>
        <w:t xml:space="preserve">During flight crew interviews there was no indication that the pilot not flying (PNF-now referred to as the PM) communicated with the PF about the unstable approach conditions, considered taking over from the PF, and/or encouraged the PF to conduct a </w:t>
      </w:r>
      <w:r w:rsidR="0005749C">
        <w:t>go-around</w:t>
      </w:r>
      <w:r>
        <w:t>.</w:t>
      </w:r>
    </w:p>
    <w:p w14:paraId="69A8891E" w14:textId="77777777" w:rsidR="00BB5F71" w:rsidRPr="00BB5F71" w:rsidRDefault="00BB5F71" w:rsidP="00BB5F71">
      <w:pPr>
        <w:rPr>
          <w:i/>
        </w:rPr>
      </w:pPr>
    </w:p>
    <w:p w14:paraId="6796A930" w14:textId="77777777" w:rsidR="00366029" w:rsidRDefault="00366029" w:rsidP="00366029">
      <w:pPr>
        <w:pStyle w:val="Caption"/>
      </w:pPr>
      <w:bookmarkStart w:id="6" w:name="_Ref468431712"/>
      <w:r>
        <w:t xml:space="preserve">Figure </w:t>
      </w:r>
      <w:fldSimple w:instr=" SEQ Figure \* ARABIC ">
        <w:r w:rsidR="00BB5F71">
          <w:rPr>
            <w:noProof/>
          </w:rPr>
          <w:t>3</w:t>
        </w:r>
      </w:fldSimple>
      <w:bookmarkEnd w:id="6"/>
      <w:r>
        <w:t>: Extract from the operator’s Operations Manuals current at the time of the occurrence.</w:t>
      </w:r>
    </w:p>
    <w:p w14:paraId="19E58DA7" w14:textId="77777777" w:rsidR="00366029" w:rsidRDefault="00366029" w:rsidP="00366029">
      <w:pPr>
        <w:pStyle w:val="ReportBody"/>
      </w:pPr>
      <w:r w:rsidRPr="0055279F">
        <w:rPr>
          <w:noProof/>
          <w:lang w:eastAsia="en-AU"/>
        </w:rPr>
        <w:drawing>
          <wp:inline distT="0" distB="0" distL="0" distR="0" wp14:anchorId="12A944C3" wp14:editId="5C9D2811">
            <wp:extent cx="5143500" cy="7820675"/>
            <wp:effectExtent l="19050" t="19050" r="19050" b="27940"/>
            <wp:docPr id="5" name="Picture 5" descr="Listing of the stable approach criteria" title="Extract from 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6412" cy="7855512"/>
                    </a:xfrm>
                    <a:prstGeom prst="rect">
                      <a:avLst/>
                    </a:prstGeom>
                    <a:noFill/>
                    <a:ln>
                      <a:solidFill>
                        <a:schemeClr val="tx1"/>
                      </a:solidFill>
                    </a:ln>
                  </pic:spPr>
                </pic:pic>
              </a:graphicData>
            </a:graphic>
          </wp:inline>
        </w:drawing>
      </w:r>
    </w:p>
    <w:p w14:paraId="1677F2C6" w14:textId="77777777" w:rsidR="00366029" w:rsidRDefault="00366029" w:rsidP="00366029">
      <w:pPr>
        <w:pStyle w:val="ImageSource"/>
      </w:pPr>
      <w:r>
        <w:t>Source: Malaysian Airlines</w:t>
      </w:r>
    </w:p>
    <w:p w14:paraId="657C0AB9" w14:textId="77777777" w:rsidR="00D6789D" w:rsidRDefault="00D6789D" w:rsidP="00D6789D">
      <w:pPr>
        <w:pStyle w:val="Heading2"/>
      </w:pPr>
      <w:bookmarkStart w:id="7" w:name="_Toc469307884"/>
      <w:r>
        <w:lastRenderedPageBreak/>
        <w:t>Attempted recovery from unstable approach</w:t>
      </w:r>
      <w:bookmarkEnd w:id="7"/>
    </w:p>
    <w:p w14:paraId="62B43618" w14:textId="77777777" w:rsidR="00D6789D" w:rsidRDefault="00D6789D" w:rsidP="00401043">
      <w:pPr>
        <w:pStyle w:val="ReportBody"/>
      </w:pPr>
      <w:r>
        <w:t>At 60 feet AGL the captain moved the thrust levers forward momentarily into the TOGA (Take-off/Go Around) detent. The captain stated that this was done in response to a feeling that the aircraft was sinking below the path, and the intention was to reduce this sink by applying more thrust to the engines.</w:t>
      </w:r>
      <w:r w:rsidRPr="004656BA">
        <w:t xml:space="preserve"> </w:t>
      </w:r>
      <w:r>
        <w:t xml:space="preserve">The placement of the thrust lever into TOGA placed the aircraft automation into the go-around autopilot modes and changed the display on the primary flight display flight mode annunciator (FMA). The captain subsequently reduced the thrust levers. </w:t>
      </w:r>
      <w:r w:rsidRPr="004656BA">
        <w:t xml:space="preserve"> </w:t>
      </w:r>
    </w:p>
    <w:p w14:paraId="368C1D39" w14:textId="378CBA4F" w:rsidR="00D6789D" w:rsidRDefault="00D6789D" w:rsidP="00401043">
      <w:pPr>
        <w:pStyle w:val="ReportBody"/>
      </w:pPr>
      <w:r>
        <w:t xml:space="preserve">The PM, on seeing the modes on the FMA change assumed that a go-around was being conducted and awaited further announcement from the </w:t>
      </w:r>
      <w:r w:rsidRPr="007565C1">
        <w:t xml:space="preserve">captain. The PM </w:t>
      </w:r>
      <w:r w:rsidR="007565C1" w:rsidRPr="007565C1">
        <w:t>reported noticing</w:t>
      </w:r>
      <w:r w:rsidRPr="007565C1">
        <w:t xml:space="preserve"> the thrust levers reducing </w:t>
      </w:r>
      <w:r w:rsidR="007565C1" w:rsidRPr="007565C1">
        <w:t>and that</w:t>
      </w:r>
      <w:r w:rsidRPr="007565C1">
        <w:t xml:space="preserve"> the aircraft was not flaring and applied nose up input to the sidestick at the same time as the PF.</w:t>
      </w:r>
      <w:r>
        <w:t xml:space="preserve"> </w:t>
      </w:r>
    </w:p>
    <w:p w14:paraId="3849D9C4" w14:textId="7C6661BC" w:rsidR="00D6789D" w:rsidRDefault="00D6789D" w:rsidP="00401043">
      <w:pPr>
        <w:pStyle w:val="ReportBody"/>
      </w:pPr>
      <w:r>
        <w:t xml:space="preserve">At the time of the occurrence there was no procedure on the A330 for the use of manual thrust for this purpose. Prior to 2009, a procedure existed in the Airbus A330 documentation that allowed a specific use of manual thrust in difficult environmental conditions. Airbus advised that after an analysis of in-service events the procedure was removed from all operational documents. </w:t>
      </w:r>
      <w:proofErr w:type="gramStart"/>
      <w:r>
        <w:t>A flight crew operations</w:t>
      </w:r>
      <w:proofErr w:type="gramEnd"/>
      <w:r>
        <w:t xml:space="preserve"> manual (FCOM) Bulletin was published at the time which explained the removal of the procedure</w:t>
      </w:r>
    </w:p>
    <w:p w14:paraId="043407AD" w14:textId="77777777" w:rsidR="00D6789D" w:rsidRDefault="00D6789D" w:rsidP="00D6789D">
      <w:r>
        <w:t>Manipulation of the thrust levers in this manner had the effect of:</w:t>
      </w:r>
    </w:p>
    <w:p w14:paraId="5B1738A9" w14:textId="77777777" w:rsidR="00D6789D" w:rsidRDefault="00D6789D" w:rsidP="00E34965">
      <w:pPr>
        <w:pStyle w:val="ListPara"/>
      </w:pPr>
      <w:r>
        <w:t xml:space="preserve">disengaging the </w:t>
      </w:r>
      <w:proofErr w:type="spellStart"/>
      <w:r>
        <w:t>autothrottle</w:t>
      </w:r>
      <w:proofErr w:type="spellEnd"/>
      <w:r>
        <w:t xml:space="preserve"> thereby inhibiting some of the available auto flight system protections including the target speed function (which automatically maintained the desired speed and adjusted for fluctuation in the wind), and the vertical speed reduction function</w:t>
      </w:r>
    </w:p>
    <w:p w14:paraId="24E589CE" w14:textId="6B9E3EF6" w:rsidR="00D6789D" w:rsidRDefault="00D6789D" w:rsidP="00E34965">
      <w:pPr>
        <w:pStyle w:val="ListPara"/>
      </w:pPr>
      <w:proofErr w:type="gramStart"/>
      <w:r>
        <w:t>causing</w:t>
      </w:r>
      <w:proofErr w:type="gramEnd"/>
      <w:r>
        <w:t xml:space="preserve"> a pitch up tendency – as underslung engines increase thrust</w:t>
      </w:r>
      <w:r w:rsidR="00BC341A">
        <w:t>,</w:t>
      </w:r>
      <w:r>
        <w:t xml:space="preserve"> they typically apply an upward pitching moment to the aircraft. This usually requires a large nose down input by the pilot flying to prevent the aircraft from pitching up. At this stage in the approach applying large nose down inputs differed from the gradual nose up input normally required to complete the flare.</w:t>
      </w:r>
    </w:p>
    <w:p w14:paraId="14E47895" w14:textId="3612702E" w:rsidR="00D6789D" w:rsidRPr="00D0230E" w:rsidRDefault="0005749C" w:rsidP="00E34965">
      <w:pPr>
        <w:pStyle w:val="ListPara"/>
      </w:pPr>
      <w:proofErr w:type="gramStart"/>
      <w:r>
        <w:t>breaking</w:t>
      </w:r>
      <w:proofErr w:type="gramEnd"/>
      <w:r>
        <w:t xml:space="preserve"> down</w:t>
      </w:r>
      <w:r w:rsidR="00D6789D" w:rsidRPr="00D0230E">
        <w:t xml:space="preserve"> of the shared mental model between the pilot flying and pilot monitoring in that the pilot monitoring believed the advancement of the thrust levers was the initiation of a go-around.</w:t>
      </w:r>
    </w:p>
    <w:p w14:paraId="1BF2B051" w14:textId="77777777" w:rsidR="00D6789D" w:rsidRDefault="00D6789D" w:rsidP="00EE69D2">
      <w:pPr>
        <w:pStyle w:val="ReportBody"/>
      </w:pPr>
      <w:r>
        <w:t xml:space="preserve">Shortly after this action, the aircraft touched down at a vertical speed of approximately 700 feet per minute and a vertical acceleration of 2.61 G was recorded. The aircraft also touched down at approximately </w:t>
      </w:r>
      <w:r w:rsidRPr="00F97B70">
        <w:t>17</w:t>
      </w:r>
      <w:r>
        <w:t>0m (560 feet) from the landing</w:t>
      </w:r>
      <w:r w:rsidRPr="00F97B70">
        <w:t xml:space="preserve"> threshold</w:t>
      </w:r>
      <w:r>
        <w:t>, short of the normal touchdown zone of</w:t>
      </w:r>
      <w:r w:rsidRPr="00F97B70">
        <w:t xml:space="preserve"> between 304m (1000 feet) and 609m (2000 feet).</w:t>
      </w:r>
      <w:r>
        <w:t xml:space="preserve"> </w:t>
      </w:r>
    </w:p>
    <w:p w14:paraId="4862D224" w14:textId="7EC07602" w:rsidR="00D6789D" w:rsidRDefault="00D6789D" w:rsidP="00EE69D2">
      <w:pPr>
        <w:pStyle w:val="ReportBody"/>
      </w:pPr>
      <w:r>
        <w:t xml:space="preserve">The manufacturer of the aircraft produced a complete load analysis of the event based on recorded flight data provided by the operator. The conclusion of this analysis was that several components in the left and right gear had “exceeded their design load limits and may have been detrimentally overloaded”. </w:t>
      </w:r>
    </w:p>
    <w:p w14:paraId="12248A32" w14:textId="4C9866FA" w:rsidR="00D6789D" w:rsidRDefault="006154D8" w:rsidP="00EE69D2">
      <w:pPr>
        <w:pStyle w:val="ReportBody"/>
      </w:pPr>
      <w:r>
        <w:t>The manufacturer’s analysis assessed the affected</w:t>
      </w:r>
      <w:r w:rsidR="00D6789D">
        <w:t xml:space="preserve"> components </w:t>
      </w:r>
      <w:r>
        <w:t>to be unserviceable and requiring</w:t>
      </w:r>
      <w:r w:rsidR="00D6789D">
        <w:t xml:space="preserve"> replacement before the next flight. Several supplementary inspections were also required. </w:t>
      </w:r>
    </w:p>
    <w:p w14:paraId="1ED64ED9" w14:textId="77777777" w:rsidR="00D6789D" w:rsidRDefault="00D6789D" w:rsidP="00EE69D2">
      <w:pPr>
        <w:pStyle w:val="ReportBody"/>
      </w:pPr>
      <w:r>
        <w:t>There were no injuries reported as a result of the hard landing.</w:t>
      </w:r>
    </w:p>
    <w:p w14:paraId="519DD3A3" w14:textId="77777777" w:rsidR="00D6789D" w:rsidRDefault="00D6789D" w:rsidP="00D6789D">
      <w:pPr>
        <w:pStyle w:val="ReportBody"/>
      </w:pPr>
    </w:p>
    <w:p w14:paraId="2D64B93D" w14:textId="77777777" w:rsidR="00D03430" w:rsidRDefault="00D03430" w:rsidP="00D6789D">
      <w:pPr>
        <w:pStyle w:val="ReportBody"/>
        <w:sectPr w:rsidR="00D03430" w:rsidSect="006D5F4C">
          <w:headerReference w:type="even" r:id="rId28"/>
          <w:headerReference w:type="default" r:id="rId29"/>
          <w:footerReference w:type="default" r:id="rId30"/>
          <w:headerReference w:type="first" r:id="rId31"/>
          <w:pgSz w:w="11906" w:h="16838" w:code="9"/>
          <w:pgMar w:top="1701" w:right="1701" w:bottom="1134" w:left="1701" w:header="709" w:footer="709" w:gutter="0"/>
          <w:pgNumType w:start="1"/>
          <w:cols w:space="708"/>
          <w:docGrid w:linePitch="360"/>
        </w:sectPr>
      </w:pPr>
    </w:p>
    <w:p w14:paraId="2ECCF0D4" w14:textId="77777777" w:rsidR="00D6789D" w:rsidRDefault="00D6789D" w:rsidP="00D6789D">
      <w:pPr>
        <w:pStyle w:val="Caption"/>
        <w:spacing w:after="120"/>
        <w:ind w:left="142"/>
      </w:pPr>
      <w:bookmarkStart w:id="8" w:name="_Ref454800068"/>
      <w:r>
        <w:lastRenderedPageBreak/>
        <w:t xml:space="preserve">Figure </w:t>
      </w:r>
      <w:fldSimple w:instr=" SEQ Figure \* ARABIC ">
        <w:r w:rsidR="008A383D">
          <w:rPr>
            <w:noProof/>
          </w:rPr>
          <w:t>4</w:t>
        </w:r>
      </w:fldSimple>
      <w:bookmarkEnd w:id="8"/>
      <w:r>
        <w:t>: Graphical representation of the flight data from the incident approach</w:t>
      </w:r>
    </w:p>
    <w:p w14:paraId="073FBBFA" w14:textId="77777777" w:rsidR="00D6789D" w:rsidRDefault="00D6789D" w:rsidP="00D6789D">
      <w:pPr>
        <w:pStyle w:val="Caption"/>
        <w:spacing w:after="120"/>
        <w:ind w:left="142"/>
      </w:pPr>
      <w:r>
        <w:rPr>
          <w:noProof/>
          <w:lang w:eastAsia="en-AU"/>
        </w:rPr>
        <w:drawing>
          <wp:inline distT="0" distB="0" distL="0" distR="0" wp14:anchorId="7A80E50B" wp14:editId="4EC8E035">
            <wp:extent cx="9188929" cy="5168773"/>
            <wp:effectExtent l="19050" t="19050" r="12700" b="13335"/>
            <wp:docPr id="15" name="Picture 15" descr="The data plot indicates the major events throughout the final approach. The autopilot disengaging, the increase in sidestick inputs and the variation in pitch followed by the increase in rate of descent and eventual hard landing." title="Flight data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t_0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9188929" cy="5168773"/>
                    </a:xfrm>
                    <a:prstGeom prst="rect">
                      <a:avLst/>
                    </a:prstGeom>
                    <a:noFill/>
                    <a:ln w="6350" cmpd="sng">
                      <a:solidFill>
                        <a:srgbClr val="000000"/>
                      </a:solidFill>
                      <a:miter lim="800000"/>
                      <a:headEnd/>
                      <a:tailEnd/>
                    </a:ln>
                    <a:effectLst/>
                  </pic:spPr>
                </pic:pic>
              </a:graphicData>
            </a:graphic>
          </wp:inline>
        </w:drawing>
      </w:r>
    </w:p>
    <w:p w14:paraId="331B19D2" w14:textId="77777777" w:rsidR="00D6789D" w:rsidRPr="001325B5" w:rsidRDefault="00D6789D" w:rsidP="00D6789D">
      <w:pPr>
        <w:rPr>
          <w:lang w:val="en-US"/>
        </w:rPr>
        <w:sectPr w:rsidR="00D6789D" w:rsidRPr="001325B5" w:rsidSect="0008426C">
          <w:headerReference w:type="default" r:id="rId33"/>
          <w:pgSz w:w="16838" w:h="11906" w:orient="landscape" w:code="9"/>
          <w:pgMar w:top="1276" w:right="1701" w:bottom="1701" w:left="1134" w:header="709" w:footer="709" w:gutter="0"/>
          <w:cols w:space="708"/>
          <w:docGrid w:linePitch="360"/>
        </w:sectPr>
      </w:pPr>
    </w:p>
    <w:p w14:paraId="31BA6961" w14:textId="77777777" w:rsidR="00D6789D" w:rsidRDefault="00D6789D" w:rsidP="00D6789D">
      <w:pPr>
        <w:pStyle w:val="ImageSource"/>
        <w:sectPr w:rsidR="00D6789D" w:rsidSect="008D15B3">
          <w:type w:val="continuous"/>
          <w:pgSz w:w="16838" w:h="11906" w:orient="landscape" w:code="9"/>
          <w:pgMar w:top="1276" w:right="1701" w:bottom="1701" w:left="1134" w:header="709" w:footer="709" w:gutter="0"/>
          <w:pgNumType w:start="1"/>
          <w:cols w:space="708"/>
          <w:docGrid w:linePitch="360"/>
        </w:sectPr>
      </w:pPr>
      <w:r>
        <w:lastRenderedPageBreak/>
        <w:t>Source: ATSB</w:t>
      </w:r>
    </w:p>
    <w:p w14:paraId="57696AC7" w14:textId="77777777" w:rsidR="00D6789D" w:rsidRPr="00246D43" w:rsidRDefault="00D6789D" w:rsidP="00D6789D">
      <w:pPr>
        <w:pStyle w:val="Heading1"/>
      </w:pPr>
      <w:bookmarkStart w:id="9" w:name="_Toc201639668"/>
      <w:bookmarkStart w:id="10" w:name="_Toc469307885"/>
      <w:r>
        <w:lastRenderedPageBreak/>
        <w:t>Safety a</w:t>
      </w:r>
      <w:r w:rsidRPr="00246D43">
        <w:t>nalysis</w:t>
      </w:r>
      <w:bookmarkEnd w:id="9"/>
      <w:bookmarkEnd w:id="10"/>
    </w:p>
    <w:p w14:paraId="02324B82" w14:textId="57FA86C1" w:rsidR="00D6789D" w:rsidRDefault="00D6789D" w:rsidP="00D6789D">
      <w:pPr>
        <w:pStyle w:val="ReportBody"/>
      </w:pPr>
      <w:r>
        <w:t xml:space="preserve">A stable approach is a crucial element of final approach. Identifying an unstable approach and taking the appropriate corrective action is </w:t>
      </w:r>
      <w:proofErr w:type="gramStart"/>
      <w:r>
        <w:t>key</w:t>
      </w:r>
      <w:proofErr w:type="gramEnd"/>
      <w:r>
        <w:t xml:space="preserve"> to maintaining safety at touch down. This analysis examines the stability of the </w:t>
      </w:r>
      <w:r w:rsidR="0008426C">
        <w:t>aircraft</w:t>
      </w:r>
      <w:r>
        <w:t xml:space="preserve"> and the decision making in the final stages of the approach. </w:t>
      </w:r>
    </w:p>
    <w:p w14:paraId="5E876D53" w14:textId="77777777" w:rsidR="00D6789D" w:rsidRDefault="00D6789D" w:rsidP="00D6789D">
      <w:pPr>
        <w:pStyle w:val="Heading2"/>
      </w:pPr>
      <w:bookmarkStart w:id="11" w:name="_Toc469307886"/>
      <w:r>
        <w:t>Stability of the final approach</w:t>
      </w:r>
      <w:bookmarkEnd w:id="11"/>
    </w:p>
    <w:p w14:paraId="0C7A04B7" w14:textId="77777777" w:rsidR="00D6789D" w:rsidRDefault="00D6789D" w:rsidP="00EE69D2">
      <w:pPr>
        <w:pStyle w:val="ReportBody"/>
      </w:pPr>
      <w:r>
        <w:t xml:space="preserve">Information published by the Flight Safety Foundation </w:t>
      </w:r>
      <w:r w:rsidRPr="0085192A">
        <w:rPr>
          <w:i/>
        </w:rPr>
        <w:t>(Flight Safety Digest, August 2004, Stabilized Approach and Flare Keys to Avoiding Hard Landings)</w:t>
      </w:r>
      <w:r>
        <w:t xml:space="preserve"> indicated that in 2004, hard landings were the highest number of recorded accidents in the preceding 10 years. The study found that a stable approach and flare were </w:t>
      </w:r>
      <w:proofErr w:type="gramStart"/>
      <w:r>
        <w:t>key</w:t>
      </w:r>
      <w:proofErr w:type="gramEnd"/>
      <w:r>
        <w:t xml:space="preserve"> to avoiding hard landings.</w:t>
      </w:r>
    </w:p>
    <w:p w14:paraId="00845C53" w14:textId="70D69864" w:rsidR="00AF6124" w:rsidRDefault="00D6789D" w:rsidP="00831AE4">
      <w:pPr>
        <w:pStyle w:val="ReportBody"/>
      </w:pPr>
      <w:r w:rsidRPr="00EA58F8">
        <w:t xml:space="preserve">Analysis of the flight data relating to the stability of the final approach showed from </w:t>
      </w:r>
      <w:r>
        <w:t>300</w:t>
      </w:r>
      <w:r w:rsidRPr="00EA58F8">
        <w:t xml:space="preserve"> f</w:t>
      </w:r>
      <w:r>
        <w:t>ee</w:t>
      </w:r>
      <w:r w:rsidRPr="00EA58F8">
        <w:t xml:space="preserve">t the approach was unstable due to </w:t>
      </w:r>
      <w:r>
        <w:t>large control inputs, erratic rates of descent and</w:t>
      </w:r>
      <w:r w:rsidRPr="00EA58F8">
        <w:t xml:space="preserve"> deviation below the glide path. </w:t>
      </w:r>
      <w:r w:rsidR="00831AE4">
        <w:t>Throughout the final approach,</w:t>
      </w:r>
      <w:r w:rsidR="00831AE4" w:rsidRPr="00EA58F8">
        <w:t xml:space="preserve"> the PF’s sidestick inputs determined the aircraft’s vertical profile and, in the absence of any external factors, were therefore contributing to the </w:t>
      </w:r>
      <w:r w:rsidR="00831AE4">
        <w:t>unstable approach</w:t>
      </w:r>
      <w:r w:rsidR="00831AE4" w:rsidRPr="00EA58F8">
        <w:t>.</w:t>
      </w:r>
    </w:p>
    <w:p w14:paraId="6A1EB66D" w14:textId="37496770" w:rsidR="00AF6124" w:rsidRPr="00AF6124" w:rsidRDefault="00AF6124" w:rsidP="00AF6124">
      <w:pPr>
        <w:pStyle w:val="Heading2"/>
      </w:pPr>
      <w:r>
        <w:t>Monitoring and Communication</w:t>
      </w:r>
    </w:p>
    <w:p w14:paraId="02A93A17" w14:textId="3C14FA6E" w:rsidR="00F97785" w:rsidRDefault="00F97785" w:rsidP="007037A5">
      <w:pPr>
        <w:pStyle w:val="ReportBody"/>
      </w:pPr>
      <w:r>
        <w:t xml:space="preserve">Researchers (Klein 1999, </w:t>
      </w:r>
      <w:proofErr w:type="spellStart"/>
      <w:r>
        <w:t>Kahneman</w:t>
      </w:r>
      <w:proofErr w:type="spellEnd"/>
      <w:r>
        <w:t xml:space="preserve">, 2011) have stated that, in time-constrained environments, individuals can make decisions using intuitive reasoning where the steps are often unconscious and based on pattern recognition. For intuitive decision-making, an experienced individual will identify a problem situation as similar to a situation they have dealt with before and will extract a plan of action from memory. If time permits, they will confirm their expectations prior to initiating action. If time does not permit, actions will be initiated with uncertainty that may result in a poor decision. </w:t>
      </w:r>
    </w:p>
    <w:p w14:paraId="0BD80FFA" w14:textId="77777777" w:rsidR="00AF6124" w:rsidRDefault="00F97785" w:rsidP="007037A5">
      <w:pPr>
        <w:pStyle w:val="ReportBody"/>
      </w:pPr>
      <w:r>
        <w:rPr>
          <w:lang w:val="en-GB"/>
        </w:rPr>
        <w:t xml:space="preserve">In this investigation, </w:t>
      </w:r>
      <w:r>
        <w:t>t</w:t>
      </w:r>
      <w:r w:rsidR="00D6789D" w:rsidRPr="00501DA4">
        <w:t xml:space="preserve">he PM was late to recognise that the approach was unstable and as such did not encourage the PF to conduct a </w:t>
      </w:r>
      <w:r w:rsidR="009B6C34">
        <w:t>go-around</w:t>
      </w:r>
      <w:r w:rsidR="00B32526">
        <w:t>,</w:t>
      </w:r>
      <w:r w:rsidR="00D6789D" w:rsidRPr="00501DA4">
        <w:t xml:space="preserve"> as per the operator’s standard operating procedures. </w:t>
      </w:r>
    </w:p>
    <w:p w14:paraId="03BE648C" w14:textId="144C0F12" w:rsidR="00F97785" w:rsidRDefault="00AF6124" w:rsidP="007037A5">
      <w:pPr>
        <w:pStyle w:val="ReportBody"/>
        <w:rPr>
          <w:lang w:val="en-GB"/>
        </w:rPr>
      </w:pPr>
      <w:r>
        <w:t>During</w:t>
      </w:r>
      <w:r w:rsidR="00D6789D" w:rsidRPr="00501DA4">
        <w:t xml:space="preserve"> the last 50 feet</w:t>
      </w:r>
      <w:r w:rsidR="00E70473">
        <w:t xml:space="preserve"> </w:t>
      </w:r>
      <w:r w:rsidR="00D6789D" w:rsidRPr="00501DA4">
        <w:t xml:space="preserve">of the approach </w:t>
      </w:r>
      <w:r w:rsidR="00831AE4">
        <w:t>(4 seconds before touch down)</w:t>
      </w:r>
      <w:r w:rsidR="00D6789D" w:rsidRPr="00501DA4">
        <w:t xml:space="preserve"> the PF inappropriate</w:t>
      </w:r>
      <w:r>
        <w:t>ly</w:t>
      </w:r>
      <w:r w:rsidR="00D6789D" w:rsidRPr="00501DA4">
        <w:t xml:space="preserve"> use</w:t>
      </w:r>
      <w:r>
        <w:t>d</w:t>
      </w:r>
      <w:r w:rsidR="00F97785">
        <w:t xml:space="preserve"> </w:t>
      </w:r>
      <w:r w:rsidR="00D6789D" w:rsidRPr="00501DA4">
        <w:t xml:space="preserve">the thrust levers in an attempt to arrest the high rate of descent. Despite the absence of the standard phraseology of ‘go-around’ </w:t>
      </w:r>
      <w:r w:rsidR="009B6C34">
        <w:t xml:space="preserve">by the PF, </w:t>
      </w:r>
      <w:r w:rsidR="00D6789D" w:rsidRPr="00501DA4">
        <w:t>the</w:t>
      </w:r>
      <w:r>
        <w:t xml:space="preserve"> PM mistook this</w:t>
      </w:r>
      <w:r w:rsidR="00D6789D" w:rsidRPr="00501DA4">
        <w:t xml:space="preserve"> advancement of the thrust levers as the initiation of a </w:t>
      </w:r>
      <w:r w:rsidR="009B6C34">
        <w:t>go-around.</w:t>
      </w:r>
      <w:r w:rsidR="007037A5" w:rsidRPr="007037A5">
        <w:t xml:space="preserve"> </w:t>
      </w:r>
      <w:r w:rsidR="00F97785">
        <w:rPr>
          <w:lang w:val="en-GB"/>
        </w:rPr>
        <w:t>The PM, expecting that the PF had</w:t>
      </w:r>
      <w:r>
        <w:rPr>
          <w:lang w:val="en-GB"/>
        </w:rPr>
        <w:t xml:space="preserve"> initiated a go-around and </w:t>
      </w:r>
      <w:r w:rsidR="00F97785">
        <w:rPr>
          <w:lang w:val="en-GB"/>
        </w:rPr>
        <w:t>realising that the aircraft was still descending</w:t>
      </w:r>
      <w:r>
        <w:rPr>
          <w:lang w:val="en-GB"/>
        </w:rPr>
        <w:t xml:space="preserve"> with a nose-down attitude</w:t>
      </w:r>
      <w:r w:rsidR="00F97785">
        <w:rPr>
          <w:lang w:val="en-GB"/>
        </w:rPr>
        <w:t>, placed their hand on the sidestick and applied a nose up input.  A du</w:t>
      </w:r>
      <w:r>
        <w:rPr>
          <w:lang w:val="en-GB"/>
        </w:rPr>
        <w:t>al input was therefore recorded as the aircraft touched down.</w:t>
      </w:r>
      <w:r w:rsidR="00F97785">
        <w:rPr>
          <w:lang w:val="en-GB"/>
        </w:rPr>
        <w:t xml:space="preserve"> </w:t>
      </w:r>
    </w:p>
    <w:p w14:paraId="19EB6732" w14:textId="3A240735" w:rsidR="007037A5" w:rsidRDefault="00F97785" w:rsidP="007037A5">
      <w:pPr>
        <w:pStyle w:val="ReportBody"/>
      </w:pPr>
      <w:r>
        <w:rPr>
          <w:lang w:val="en-GB"/>
        </w:rPr>
        <w:t xml:space="preserve">Probably due to time constraints, neither crew member communicated their intentions. </w:t>
      </w:r>
      <w:r w:rsidR="007037A5">
        <w:t>Neither t</w:t>
      </w:r>
      <w:r w:rsidR="007037A5" w:rsidRPr="00EA58F8">
        <w:t xml:space="preserve">he </w:t>
      </w:r>
      <w:r w:rsidR="007037A5">
        <w:t xml:space="preserve">initial thrust advancement nor the </w:t>
      </w:r>
      <w:r>
        <w:t xml:space="preserve">subsequent thrust </w:t>
      </w:r>
      <w:proofErr w:type="gramStart"/>
      <w:r>
        <w:t>reversal</w:t>
      </w:r>
      <w:r w:rsidR="007037A5" w:rsidRPr="00EA58F8">
        <w:t xml:space="preserve"> by the PF </w:t>
      </w:r>
      <w:r w:rsidR="007037A5">
        <w:t>were</w:t>
      </w:r>
      <w:proofErr w:type="gramEnd"/>
      <w:r w:rsidR="007037A5" w:rsidRPr="00EA58F8">
        <w:t xml:space="preserve"> communicated to the PM. As a result, the PM was </w:t>
      </w:r>
      <w:r w:rsidR="007037A5">
        <w:t>unclear about the action taken by the PF.</w:t>
      </w:r>
      <w:r w:rsidR="007037A5" w:rsidRPr="00EA58F8">
        <w:t xml:space="preserve">  </w:t>
      </w:r>
    </w:p>
    <w:p w14:paraId="6A2D8455" w14:textId="77777777" w:rsidR="00D6789D" w:rsidRDefault="00D6789D" w:rsidP="00D6789D">
      <w:pPr>
        <w:pStyle w:val="Heading2"/>
      </w:pPr>
      <w:bookmarkStart w:id="12" w:name="_Toc469307887"/>
      <w:r>
        <w:t>Continuation of the approach</w:t>
      </w:r>
      <w:bookmarkEnd w:id="12"/>
    </w:p>
    <w:p w14:paraId="6F3A94D5" w14:textId="088506A2" w:rsidR="00D6789D" w:rsidRDefault="00D6789D" w:rsidP="00EE69D2">
      <w:pPr>
        <w:pStyle w:val="ReportBody"/>
      </w:pPr>
      <w:r>
        <w:t>Large and erratic pitch inputs by the PF</w:t>
      </w:r>
      <w:r w:rsidR="00EE69D2">
        <w:t>,</w:t>
      </w:r>
      <w:r>
        <w:t xml:space="preserve"> as well as large fluctuations in the rate of descent and visual reference of the PAPI lights provided opportunities for the crew to recognise an unstable approach</w:t>
      </w:r>
      <w:r w:rsidR="00EE69D2">
        <w:t xml:space="preserve">. </w:t>
      </w:r>
      <w:r w:rsidR="00A07700">
        <w:t>Despite this,</w:t>
      </w:r>
      <w:r>
        <w:t xml:space="preserve"> there </w:t>
      </w:r>
      <w:r w:rsidR="00A07700">
        <w:t>wa</w:t>
      </w:r>
      <w:r>
        <w:t xml:space="preserve">s no evidence of actions or support language to suggest that </w:t>
      </w:r>
      <w:r w:rsidR="00A07700">
        <w:t xml:space="preserve">the unstable approach </w:t>
      </w:r>
      <w:r>
        <w:t>was identified.</w:t>
      </w:r>
      <w:r w:rsidR="0008426C">
        <w:t xml:space="preserve"> T</w:t>
      </w:r>
      <w:r>
        <w:t>he operator’s procedures whereby an unstable approach should result in a go-</w:t>
      </w:r>
      <w:proofErr w:type="gramStart"/>
      <w:r>
        <w:t>around,</w:t>
      </w:r>
      <w:proofErr w:type="gramEnd"/>
      <w:r>
        <w:t xml:space="preserve"> were not </w:t>
      </w:r>
      <w:r w:rsidR="0008426C">
        <w:t>followed</w:t>
      </w:r>
      <w:r>
        <w:t xml:space="preserve">. </w:t>
      </w:r>
    </w:p>
    <w:p w14:paraId="356C950F" w14:textId="77777777" w:rsidR="00D6789D" w:rsidRPr="00EA58F8" w:rsidRDefault="00D6789D" w:rsidP="00EE69D2">
      <w:pPr>
        <w:pStyle w:val="ReportBody"/>
      </w:pPr>
      <w:r w:rsidRPr="00EA58F8">
        <w:t xml:space="preserve">The manual thrust technique used </w:t>
      </w:r>
      <w:r>
        <w:t xml:space="preserve">by the captain </w:t>
      </w:r>
      <w:r w:rsidRPr="00EA58F8">
        <w:t xml:space="preserve">to arrest the sink and </w:t>
      </w:r>
      <w:r>
        <w:t>recover the approach</w:t>
      </w:r>
      <w:r w:rsidRPr="00EA58F8">
        <w:t xml:space="preserve"> was used on other aircraft types previously flown by the captain</w:t>
      </w:r>
      <w:r>
        <w:t>. T</w:t>
      </w:r>
      <w:r w:rsidRPr="00EA58F8">
        <w:t xml:space="preserve">here was </w:t>
      </w:r>
      <w:r>
        <w:t>no</w:t>
      </w:r>
      <w:r w:rsidRPr="00EA58F8">
        <w:t xml:space="preserve"> current</w:t>
      </w:r>
      <w:r>
        <w:t xml:space="preserve"> </w:t>
      </w:r>
      <w:r w:rsidRPr="00EA58F8">
        <w:t xml:space="preserve">approved procedure on the A330 for this technique. </w:t>
      </w:r>
      <w:r>
        <w:t>However,</w:t>
      </w:r>
      <w:r w:rsidRPr="00EA58F8">
        <w:t xml:space="preserve"> analysis of the flight data determined that this </w:t>
      </w:r>
      <w:r>
        <w:t>action</w:t>
      </w:r>
      <w:r w:rsidRPr="00EA58F8">
        <w:t xml:space="preserve"> alone did not contribute to or increase the severity of the hard landing.  </w:t>
      </w:r>
    </w:p>
    <w:p w14:paraId="5B687C98" w14:textId="77777777" w:rsidR="00B32526" w:rsidRDefault="00D6789D" w:rsidP="00EE69D2">
      <w:pPr>
        <w:pStyle w:val="ReportBody"/>
      </w:pPr>
      <w:r w:rsidRPr="00EA58F8">
        <w:lastRenderedPageBreak/>
        <w:t xml:space="preserve">The captain and first officer advised at interview that, in retrospect, they should have conducted a </w:t>
      </w:r>
      <w:r w:rsidR="0008426C">
        <w:t>go-around</w:t>
      </w:r>
      <w:r w:rsidRPr="00EA58F8">
        <w:t xml:space="preserve"> in accordance with the operator’s training procedures</w:t>
      </w:r>
      <w:r>
        <w:t xml:space="preserve">. </w:t>
      </w:r>
      <w:r w:rsidR="009141AA">
        <w:t>T</w:t>
      </w:r>
      <w:r>
        <w:t xml:space="preserve">he </w:t>
      </w:r>
      <w:r w:rsidR="009141AA">
        <w:t>F</w:t>
      </w:r>
      <w:r>
        <w:t xml:space="preserve">light </w:t>
      </w:r>
      <w:r w:rsidR="009141AA">
        <w:t>S</w:t>
      </w:r>
      <w:r>
        <w:t xml:space="preserve">afety </w:t>
      </w:r>
      <w:r w:rsidR="009141AA">
        <w:t>F</w:t>
      </w:r>
      <w:r>
        <w:t xml:space="preserve">oundation </w:t>
      </w:r>
      <w:r w:rsidR="009141AA">
        <w:t xml:space="preserve">publication </w:t>
      </w:r>
      <w:r w:rsidR="0008426C">
        <w:t>noted earlier</w:t>
      </w:r>
      <w:r w:rsidR="009141AA">
        <w:t xml:space="preserve"> indicated </w:t>
      </w:r>
      <w:r>
        <w:t>that runway contact from a late go-around</w:t>
      </w:r>
      <w:r w:rsidR="0008426C">
        <w:t xml:space="preserve"> is preferable to</w:t>
      </w:r>
      <w:r>
        <w:t xml:space="preserve"> attemptin</w:t>
      </w:r>
      <w:r w:rsidR="0008426C">
        <w:t>g to recover an unstable approach</w:t>
      </w:r>
      <w:r>
        <w:t>.</w:t>
      </w:r>
      <w:r w:rsidR="00002E49">
        <w:t xml:space="preserve"> </w:t>
      </w:r>
    </w:p>
    <w:p w14:paraId="5D07939F" w14:textId="5280C376" w:rsidR="00D6789D" w:rsidRPr="00EA58F8" w:rsidRDefault="00D6789D" w:rsidP="00EE69D2">
      <w:pPr>
        <w:pStyle w:val="ReportBody"/>
      </w:pPr>
      <w:r w:rsidRPr="00EA58F8">
        <w:t>Elements of an unstable approach are not u</w:t>
      </w:r>
      <w:r w:rsidR="0008426C">
        <w:t>nusual during flight operations. H</w:t>
      </w:r>
      <w:r w:rsidRPr="00EA58F8">
        <w:t xml:space="preserve">owever the actions taken by flight crew in response are </w:t>
      </w:r>
      <w:proofErr w:type="gramStart"/>
      <w:r w:rsidRPr="00EA58F8">
        <w:t>key</w:t>
      </w:r>
      <w:proofErr w:type="gramEnd"/>
      <w:r w:rsidRPr="00EA58F8">
        <w:t xml:space="preserve"> to maintaining flight safety. The training records of the crew were reviewed to establish the possibility that a training or performance issue led to the PF’s actions. Apart from the PF’s misunderstanding of the use of the thrust levers to </w:t>
      </w:r>
      <w:r>
        <w:t>reduce the rate of descent</w:t>
      </w:r>
      <w:r w:rsidRPr="00EA58F8">
        <w:t>, there was no indication of a systemic issue with either crew</w:t>
      </w:r>
      <w:r w:rsidR="0008426C">
        <w:t xml:space="preserve"> member</w:t>
      </w:r>
      <w:r w:rsidRPr="00EA58F8">
        <w:t>.</w:t>
      </w:r>
    </w:p>
    <w:p w14:paraId="396D204E" w14:textId="26D3E6DA" w:rsidR="00D6789D" w:rsidRPr="00246D43" w:rsidRDefault="00D6789D" w:rsidP="00D6789D">
      <w:pPr>
        <w:pStyle w:val="Heading1"/>
      </w:pPr>
      <w:bookmarkStart w:id="13" w:name="_Toc469307888"/>
      <w:r>
        <w:lastRenderedPageBreak/>
        <w:t>F</w:t>
      </w:r>
      <w:r w:rsidRPr="00246D43">
        <w:t>indings</w:t>
      </w:r>
      <w:bookmarkEnd w:id="13"/>
    </w:p>
    <w:p w14:paraId="2A7D33EB" w14:textId="135FA266" w:rsidR="00D6789D" w:rsidRPr="00924047" w:rsidRDefault="00D6789D" w:rsidP="00401043">
      <w:pPr>
        <w:pStyle w:val="ReportBody"/>
      </w:pPr>
      <w:r w:rsidRPr="00924047">
        <w:t xml:space="preserve">From the evidence available, the following findings are made </w:t>
      </w:r>
      <w:r w:rsidR="0008426C">
        <w:t>about</w:t>
      </w:r>
      <w:r w:rsidRPr="00924047">
        <w:t xml:space="preserve"> the </w:t>
      </w:r>
      <w:r>
        <w:t xml:space="preserve">hard landing involving an Airbus A330-343, registered 9M-MTA that occurred at Melbourne Airport, Victoria on 15 March 2015. </w:t>
      </w:r>
      <w:r w:rsidRPr="00924047">
        <w:t>These findings should not be read as apportioning blame or liability to any particular organisation or individual.</w:t>
      </w:r>
    </w:p>
    <w:p w14:paraId="203D8136" w14:textId="77777777" w:rsidR="00D6789D" w:rsidRPr="00246D43" w:rsidRDefault="00D6789D" w:rsidP="00D6789D">
      <w:pPr>
        <w:pStyle w:val="Heading2"/>
      </w:pPr>
      <w:bookmarkStart w:id="14" w:name="_Toc469307889"/>
      <w:r w:rsidRPr="00246D43">
        <w:t xml:space="preserve">Contributing </w:t>
      </w:r>
      <w:r w:rsidRPr="00CB2442">
        <w:t>factors</w:t>
      </w:r>
      <w:bookmarkEnd w:id="14"/>
    </w:p>
    <w:p w14:paraId="7292A8FD" w14:textId="77777777" w:rsidR="00D6789D" w:rsidRDefault="00D6789D" w:rsidP="00D6789D">
      <w:pPr>
        <w:pStyle w:val="ListPara"/>
        <w:numPr>
          <w:ilvl w:val="0"/>
          <w:numId w:val="2"/>
        </w:numPr>
        <w:autoSpaceDE w:val="0"/>
        <w:autoSpaceDN w:val="0"/>
        <w:adjustRightInd w:val="0"/>
        <w:textAlignment w:val="center"/>
      </w:pPr>
      <w:r w:rsidRPr="00BA12C3">
        <w:t xml:space="preserve">The final approach became </w:t>
      </w:r>
      <w:r>
        <w:t>unstable</w:t>
      </w:r>
      <w:r w:rsidRPr="00BA12C3">
        <w:t xml:space="preserve"> at a</w:t>
      </w:r>
      <w:r>
        <w:t>round</w:t>
      </w:r>
      <w:r w:rsidRPr="00BA12C3">
        <w:t xml:space="preserve"> </w:t>
      </w:r>
      <w:r>
        <w:t xml:space="preserve">300 </w:t>
      </w:r>
      <w:r w:rsidRPr="00BA12C3">
        <w:t>feet above the ground</w:t>
      </w:r>
      <w:r>
        <w:t xml:space="preserve"> due to the control inputs from the captain</w:t>
      </w:r>
      <w:r w:rsidRPr="00BA12C3">
        <w:t xml:space="preserve">. </w:t>
      </w:r>
    </w:p>
    <w:p w14:paraId="7F69F0D6" w14:textId="77777777" w:rsidR="00D6789D" w:rsidRPr="00445DC3" w:rsidRDefault="00D6789D" w:rsidP="00D6789D">
      <w:pPr>
        <w:pStyle w:val="ListPara"/>
        <w:numPr>
          <w:ilvl w:val="0"/>
          <w:numId w:val="2"/>
        </w:numPr>
        <w:autoSpaceDE w:val="0"/>
        <w:autoSpaceDN w:val="0"/>
        <w:adjustRightInd w:val="0"/>
        <w:textAlignment w:val="center"/>
      </w:pPr>
      <w:r>
        <w:t>Inadequate monitoring and communication by the crew led to a lack of recognition of the undesirable flight state and the continuation of an unstable approach.</w:t>
      </w:r>
    </w:p>
    <w:p w14:paraId="1E49368F" w14:textId="77777777" w:rsidR="00D6789D" w:rsidRDefault="00D6789D" w:rsidP="00D6789D">
      <w:pPr>
        <w:pStyle w:val="ListPara"/>
        <w:numPr>
          <w:ilvl w:val="0"/>
          <w:numId w:val="2"/>
        </w:numPr>
        <w:autoSpaceDE w:val="0"/>
        <w:autoSpaceDN w:val="0"/>
        <w:adjustRightInd w:val="0"/>
        <w:textAlignment w:val="center"/>
      </w:pPr>
      <w:r>
        <w:t>C</w:t>
      </w:r>
      <w:r w:rsidRPr="00BA12C3">
        <w:t xml:space="preserve">ontinuation of the </w:t>
      </w:r>
      <w:r>
        <w:t xml:space="preserve">unstable </w:t>
      </w:r>
      <w:r w:rsidRPr="00BA12C3">
        <w:t xml:space="preserve">approach led to </w:t>
      </w:r>
      <w:r>
        <w:t>a high rate of descent at touch</w:t>
      </w:r>
      <w:r w:rsidRPr="00BA12C3">
        <w:t>down</w:t>
      </w:r>
      <w:r>
        <w:t xml:space="preserve"> and resulted in a hard landing in excess of the aircraft design loads and short of the normal touchdown area.</w:t>
      </w:r>
    </w:p>
    <w:p w14:paraId="79BEC651" w14:textId="77777777" w:rsidR="00D6789D" w:rsidRDefault="00D6789D" w:rsidP="00D6789D">
      <w:pPr>
        <w:pStyle w:val="Heading2"/>
      </w:pPr>
      <w:bookmarkStart w:id="15" w:name="_Toc469307890"/>
      <w:r>
        <w:t>Other safety factors</w:t>
      </w:r>
      <w:bookmarkEnd w:id="15"/>
    </w:p>
    <w:p w14:paraId="26CAFE60" w14:textId="77777777" w:rsidR="00D6789D" w:rsidRDefault="00D6789D" w:rsidP="00D6789D">
      <w:pPr>
        <w:pStyle w:val="ListParagraph"/>
        <w:numPr>
          <w:ilvl w:val="0"/>
          <w:numId w:val="12"/>
        </w:numPr>
        <w:autoSpaceDE w:val="0"/>
        <w:autoSpaceDN w:val="0"/>
        <w:adjustRightInd w:val="0"/>
        <w:spacing w:line="270" w:lineRule="auto"/>
        <w:ind w:left="284" w:hanging="284"/>
        <w:textAlignment w:val="center"/>
      </w:pPr>
      <w:r>
        <w:t xml:space="preserve">The captain used an unapproved manual thrust procedure in an attempt to recover the approach. </w:t>
      </w:r>
    </w:p>
    <w:p w14:paraId="548D608C" w14:textId="77777777" w:rsidR="00D6789D" w:rsidRPr="00CB2442" w:rsidRDefault="00D6789D" w:rsidP="00D6789D"/>
    <w:p w14:paraId="4EBDB320" w14:textId="77777777" w:rsidR="00D6789D" w:rsidRDefault="00D6789D" w:rsidP="00D6789D">
      <w:pPr>
        <w:pStyle w:val="ReportBody"/>
        <w:rPr>
          <w:b/>
        </w:rPr>
      </w:pPr>
    </w:p>
    <w:p w14:paraId="5E8DAB6A" w14:textId="77777777" w:rsidR="00D6789D" w:rsidRDefault="00D6789D" w:rsidP="00D6789D">
      <w:pPr>
        <w:pStyle w:val="ReportBody"/>
      </w:pPr>
    </w:p>
    <w:p w14:paraId="7BF5E4B6" w14:textId="77777777" w:rsidR="00D6789D" w:rsidRDefault="00D6789D" w:rsidP="00D6789D">
      <w:pPr>
        <w:pStyle w:val="ReportBody"/>
      </w:pPr>
    </w:p>
    <w:p w14:paraId="235406D7" w14:textId="77777777" w:rsidR="00D6789D" w:rsidRPr="00246D43" w:rsidRDefault="00D6789D" w:rsidP="00D6789D">
      <w:pPr>
        <w:pStyle w:val="ReportBody"/>
      </w:pPr>
    </w:p>
    <w:p w14:paraId="69972F29" w14:textId="77777777" w:rsidR="00D6789D" w:rsidRDefault="00D6789D" w:rsidP="00D6789D">
      <w:pPr>
        <w:pStyle w:val="Caption"/>
      </w:pPr>
    </w:p>
    <w:p w14:paraId="67F9158E" w14:textId="77777777" w:rsidR="00D6789D" w:rsidRPr="006E1A97" w:rsidRDefault="00D6789D" w:rsidP="00D6789D"/>
    <w:p w14:paraId="59BCC45F" w14:textId="6EE86DAD" w:rsidR="00D6789D" w:rsidRPr="00246D43" w:rsidRDefault="00D6789D" w:rsidP="00D6789D">
      <w:pPr>
        <w:pStyle w:val="Heading1"/>
      </w:pPr>
      <w:bookmarkStart w:id="16" w:name="_Toc469307891"/>
      <w:r>
        <w:lastRenderedPageBreak/>
        <w:t>General details</w:t>
      </w:r>
      <w:bookmarkEnd w:id="16"/>
    </w:p>
    <w:p w14:paraId="39C65DE8" w14:textId="77777777" w:rsidR="00D6789D" w:rsidRPr="00093A6E" w:rsidRDefault="00D6789D" w:rsidP="00D6789D">
      <w:pPr>
        <w:pStyle w:val="Heading2"/>
      </w:pPr>
      <w:bookmarkStart w:id="17" w:name="_Toc469307892"/>
      <w:bookmarkStart w:id="18" w:name="_Toc201639691"/>
      <w:r w:rsidRPr="00093A6E">
        <w:t>Occurrence details</w:t>
      </w:r>
      <w:bookmarkEnd w:id="17"/>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977"/>
        <w:gridCol w:w="3119"/>
      </w:tblGrid>
      <w:tr w:rsidR="00D6789D" w:rsidRPr="002F6247" w14:paraId="3E1EC448" w14:textId="77777777" w:rsidTr="001741AC">
        <w:trPr>
          <w:trHeight w:val="60"/>
        </w:trPr>
        <w:tc>
          <w:tcPr>
            <w:tcW w:w="2268" w:type="dxa"/>
            <w:shd w:val="clear" w:color="auto" w:fill="F2F2F2"/>
          </w:tcPr>
          <w:p w14:paraId="0A0D6E9E" w14:textId="77777777" w:rsidR="00D6789D" w:rsidRPr="002F6247" w:rsidRDefault="00D6789D" w:rsidP="001741AC">
            <w:pPr>
              <w:pStyle w:val="Table-Body"/>
            </w:pPr>
            <w:r>
              <w:t>Date and time:</w:t>
            </w:r>
          </w:p>
        </w:tc>
        <w:tc>
          <w:tcPr>
            <w:tcW w:w="6096" w:type="dxa"/>
            <w:gridSpan w:val="2"/>
            <w:shd w:val="clear" w:color="auto" w:fill="auto"/>
          </w:tcPr>
          <w:p w14:paraId="40595500" w14:textId="77777777" w:rsidR="00D6789D" w:rsidRPr="002F6247" w:rsidRDefault="00D6789D" w:rsidP="001741AC">
            <w:pPr>
              <w:pStyle w:val="Table-Body"/>
            </w:pPr>
            <w:r>
              <w:t>14 March 2015 – 0800 EST</w:t>
            </w:r>
          </w:p>
        </w:tc>
      </w:tr>
      <w:tr w:rsidR="00D6789D" w:rsidRPr="002F6247" w14:paraId="41835359" w14:textId="77777777" w:rsidTr="001741AC">
        <w:trPr>
          <w:trHeight w:val="60"/>
        </w:trPr>
        <w:tc>
          <w:tcPr>
            <w:tcW w:w="2268" w:type="dxa"/>
            <w:shd w:val="clear" w:color="auto" w:fill="F2F2F2"/>
          </w:tcPr>
          <w:p w14:paraId="3D5CCB7C" w14:textId="77777777" w:rsidR="00D6789D" w:rsidRPr="002F6247" w:rsidRDefault="00D6789D" w:rsidP="001741AC">
            <w:pPr>
              <w:pStyle w:val="Table-Body"/>
            </w:pPr>
            <w:r w:rsidRPr="002F6247">
              <w:t>Occurrence category:</w:t>
            </w:r>
          </w:p>
        </w:tc>
        <w:tc>
          <w:tcPr>
            <w:tcW w:w="6096" w:type="dxa"/>
            <w:gridSpan w:val="2"/>
            <w:shd w:val="clear" w:color="auto" w:fill="auto"/>
          </w:tcPr>
          <w:p w14:paraId="2BF718E8" w14:textId="77DFF5EC" w:rsidR="00D6789D" w:rsidRPr="002F6247" w:rsidRDefault="004A56EF" w:rsidP="001741AC">
            <w:pPr>
              <w:pStyle w:val="Table-Body"/>
            </w:pPr>
            <w:r>
              <w:t>Accident</w:t>
            </w:r>
          </w:p>
        </w:tc>
      </w:tr>
      <w:tr w:rsidR="00D6789D" w:rsidRPr="002F6247" w14:paraId="2E8B8AB4" w14:textId="77777777" w:rsidTr="001741AC">
        <w:trPr>
          <w:trHeight w:val="60"/>
        </w:trPr>
        <w:tc>
          <w:tcPr>
            <w:tcW w:w="2268" w:type="dxa"/>
            <w:shd w:val="clear" w:color="auto" w:fill="F2F2F2"/>
          </w:tcPr>
          <w:p w14:paraId="662159B7" w14:textId="77777777" w:rsidR="00D6789D" w:rsidRPr="002F6247" w:rsidRDefault="00D6789D" w:rsidP="001741AC">
            <w:pPr>
              <w:pStyle w:val="Table-Body"/>
            </w:pPr>
            <w:r w:rsidRPr="002F6247">
              <w:t>Primary occurrence type:</w:t>
            </w:r>
          </w:p>
        </w:tc>
        <w:tc>
          <w:tcPr>
            <w:tcW w:w="6096" w:type="dxa"/>
            <w:gridSpan w:val="2"/>
            <w:shd w:val="clear" w:color="auto" w:fill="auto"/>
          </w:tcPr>
          <w:p w14:paraId="287BC043" w14:textId="77777777" w:rsidR="00D6789D" w:rsidRPr="002F6247" w:rsidRDefault="00D6789D" w:rsidP="001741AC">
            <w:pPr>
              <w:pStyle w:val="Table-Body"/>
            </w:pPr>
            <w:r>
              <w:t>Hard landing</w:t>
            </w:r>
          </w:p>
        </w:tc>
      </w:tr>
      <w:tr w:rsidR="00D6789D" w:rsidRPr="002F6247" w14:paraId="6FBADB8E" w14:textId="77777777" w:rsidTr="001741AC">
        <w:trPr>
          <w:trHeight w:val="60"/>
        </w:trPr>
        <w:tc>
          <w:tcPr>
            <w:tcW w:w="2268" w:type="dxa"/>
            <w:shd w:val="clear" w:color="auto" w:fill="F2F2F2"/>
          </w:tcPr>
          <w:p w14:paraId="3A54F65B" w14:textId="77777777" w:rsidR="00D6789D" w:rsidRPr="002F6247" w:rsidRDefault="00D6789D" w:rsidP="001741AC">
            <w:pPr>
              <w:pStyle w:val="Table-Body"/>
            </w:pPr>
            <w:r>
              <w:t>Location:</w:t>
            </w:r>
          </w:p>
        </w:tc>
        <w:tc>
          <w:tcPr>
            <w:tcW w:w="6096" w:type="dxa"/>
            <w:gridSpan w:val="2"/>
            <w:shd w:val="clear" w:color="auto" w:fill="auto"/>
          </w:tcPr>
          <w:p w14:paraId="687BC82A" w14:textId="77777777" w:rsidR="00D6789D" w:rsidRPr="002F6247" w:rsidRDefault="00D6789D" w:rsidP="001741AC">
            <w:pPr>
              <w:pStyle w:val="Table-Body"/>
            </w:pPr>
            <w:r>
              <w:t>Melbourne Airport</w:t>
            </w:r>
          </w:p>
        </w:tc>
      </w:tr>
      <w:tr w:rsidR="00D6789D" w:rsidRPr="000E2BDA" w14:paraId="75867715" w14:textId="77777777" w:rsidTr="001741AC">
        <w:trPr>
          <w:trHeight w:val="60"/>
        </w:trPr>
        <w:tc>
          <w:tcPr>
            <w:tcW w:w="2268" w:type="dxa"/>
            <w:shd w:val="clear" w:color="auto" w:fill="F2F2F2"/>
          </w:tcPr>
          <w:p w14:paraId="6E85D0CB" w14:textId="77777777" w:rsidR="00D6789D" w:rsidRPr="002F6247" w:rsidRDefault="00D6789D" w:rsidP="001741AC">
            <w:pPr>
              <w:pStyle w:val="Table-Body"/>
            </w:pPr>
          </w:p>
        </w:tc>
        <w:tc>
          <w:tcPr>
            <w:tcW w:w="2977" w:type="dxa"/>
            <w:shd w:val="clear" w:color="auto" w:fill="auto"/>
          </w:tcPr>
          <w:p w14:paraId="1EA7DF7A" w14:textId="77777777" w:rsidR="00D6789D" w:rsidRPr="002F6247" w:rsidRDefault="00D6789D" w:rsidP="001741AC">
            <w:pPr>
              <w:pStyle w:val="Table-Body"/>
            </w:pPr>
            <w:r>
              <w:t>Latitude:  37° 40.9825’ S</w:t>
            </w:r>
          </w:p>
        </w:tc>
        <w:tc>
          <w:tcPr>
            <w:tcW w:w="3119" w:type="dxa"/>
            <w:shd w:val="clear" w:color="auto" w:fill="auto"/>
          </w:tcPr>
          <w:p w14:paraId="29351C2B" w14:textId="77777777" w:rsidR="00D6789D" w:rsidRPr="002C6F5F" w:rsidRDefault="00D6789D" w:rsidP="001741AC">
            <w:pPr>
              <w:pStyle w:val="Table-Body"/>
              <w:numPr>
                <w:ilvl w:val="1"/>
                <w:numId w:val="0"/>
              </w:numPr>
              <w:ind w:left="142"/>
              <w:rPr>
                <w:lang w:val="fr-FR"/>
              </w:rPr>
            </w:pPr>
            <w:r w:rsidRPr="002C6F5F">
              <w:rPr>
                <w:lang w:val="fr-FR"/>
              </w:rPr>
              <w:t xml:space="preserve">Longitude: </w:t>
            </w:r>
            <w:r>
              <w:rPr>
                <w:lang w:val="fr-FR"/>
              </w:rPr>
              <w:t>144</w:t>
            </w:r>
            <w:r w:rsidRPr="002C6F5F">
              <w:rPr>
                <w:lang w:val="fr-FR"/>
              </w:rPr>
              <w:t xml:space="preserve">° </w:t>
            </w:r>
            <w:r>
              <w:rPr>
                <w:lang w:val="fr-FR"/>
              </w:rPr>
              <w:t>50.428</w:t>
            </w:r>
            <w:r w:rsidRPr="002C6F5F">
              <w:rPr>
                <w:lang w:val="fr-FR"/>
              </w:rPr>
              <w:t>’ E</w:t>
            </w:r>
          </w:p>
        </w:tc>
      </w:tr>
    </w:tbl>
    <w:p w14:paraId="42935C30" w14:textId="77777777" w:rsidR="00D6789D" w:rsidRDefault="00D6789D" w:rsidP="00D6789D">
      <w:pPr>
        <w:pStyle w:val="Heading2"/>
      </w:pPr>
      <w:bookmarkStart w:id="19" w:name="_Toc469307893"/>
      <w:bookmarkEnd w:id="18"/>
      <w:r>
        <w:t>Aircraft</w:t>
      </w:r>
      <w:r w:rsidRPr="00246D43">
        <w:t xml:space="preserve"> </w:t>
      </w:r>
      <w:r>
        <w:t>details</w:t>
      </w:r>
      <w:bookmarkEnd w:id="19"/>
      <w:r>
        <w:t xml:space="preserve"> </w:t>
      </w:r>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552"/>
        <w:gridCol w:w="3544"/>
      </w:tblGrid>
      <w:tr w:rsidR="00D6789D" w:rsidRPr="002F6247" w14:paraId="340E8515" w14:textId="77777777" w:rsidTr="001741AC">
        <w:trPr>
          <w:trHeight w:val="60"/>
        </w:trPr>
        <w:tc>
          <w:tcPr>
            <w:tcW w:w="2268" w:type="dxa"/>
            <w:shd w:val="clear" w:color="auto" w:fill="F2F2F2"/>
          </w:tcPr>
          <w:p w14:paraId="2A446525" w14:textId="77777777" w:rsidR="00D6789D" w:rsidRPr="002F6247" w:rsidRDefault="00D6789D" w:rsidP="001741AC">
            <w:pPr>
              <w:pStyle w:val="Table-Body"/>
            </w:pPr>
            <w:r w:rsidRPr="002F6247">
              <w:t>Manufacturer and model:</w:t>
            </w:r>
          </w:p>
        </w:tc>
        <w:tc>
          <w:tcPr>
            <w:tcW w:w="6096" w:type="dxa"/>
            <w:gridSpan w:val="2"/>
            <w:shd w:val="clear" w:color="auto" w:fill="auto"/>
          </w:tcPr>
          <w:p w14:paraId="1CE90FC4" w14:textId="77777777" w:rsidR="00D6789D" w:rsidRPr="002F6247" w:rsidRDefault="00D6789D" w:rsidP="001741AC">
            <w:pPr>
              <w:pStyle w:val="Table-Body"/>
            </w:pPr>
            <w:r>
              <w:t>Airbus A330-323</w:t>
            </w:r>
          </w:p>
        </w:tc>
      </w:tr>
      <w:tr w:rsidR="00D6789D" w:rsidRPr="002F6247" w14:paraId="6EED4660" w14:textId="77777777" w:rsidTr="001741AC">
        <w:trPr>
          <w:trHeight w:val="60"/>
        </w:trPr>
        <w:tc>
          <w:tcPr>
            <w:tcW w:w="2268" w:type="dxa"/>
            <w:shd w:val="clear" w:color="auto" w:fill="F2F2F2"/>
          </w:tcPr>
          <w:p w14:paraId="2C1436EB" w14:textId="77777777" w:rsidR="00D6789D" w:rsidRPr="002F6247" w:rsidRDefault="00D6789D" w:rsidP="001741AC">
            <w:pPr>
              <w:pStyle w:val="Table-Body"/>
            </w:pPr>
            <w:r>
              <w:t>Year of manufacture:</w:t>
            </w:r>
          </w:p>
        </w:tc>
        <w:tc>
          <w:tcPr>
            <w:tcW w:w="6096" w:type="dxa"/>
            <w:gridSpan w:val="2"/>
            <w:shd w:val="clear" w:color="auto" w:fill="auto"/>
          </w:tcPr>
          <w:p w14:paraId="1E8BA95E" w14:textId="77777777" w:rsidR="00D6789D" w:rsidRPr="002F6247" w:rsidRDefault="00D6789D" w:rsidP="001741AC">
            <w:pPr>
              <w:pStyle w:val="Table-Body"/>
            </w:pPr>
            <w:r>
              <w:t>2011</w:t>
            </w:r>
          </w:p>
        </w:tc>
      </w:tr>
      <w:tr w:rsidR="00D6789D" w:rsidRPr="002F6247" w14:paraId="509E54DF" w14:textId="77777777" w:rsidTr="001741AC">
        <w:trPr>
          <w:trHeight w:val="60"/>
        </w:trPr>
        <w:tc>
          <w:tcPr>
            <w:tcW w:w="2268" w:type="dxa"/>
            <w:shd w:val="clear" w:color="auto" w:fill="F2F2F2"/>
          </w:tcPr>
          <w:p w14:paraId="1FB1B8CE" w14:textId="77777777" w:rsidR="00D6789D" w:rsidRPr="002F6247" w:rsidRDefault="00D6789D" w:rsidP="001741AC">
            <w:pPr>
              <w:pStyle w:val="Table-Body"/>
            </w:pPr>
            <w:r w:rsidRPr="002F6247">
              <w:t>Registration:</w:t>
            </w:r>
          </w:p>
        </w:tc>
        <w:tc>
          <w:tcPr>
            <w:tcW w:w="6096" w:type="dxa"/>
            <w:gridSpan w:val="2"/>
            <w:shd w:val="clear" w:color="auto" w:fill="auto"/>
          </w:tcPr>
          <w:p w14:paraId="000B67EB" w14:textId="77777777" w:rsidR="00D6789D" w:rsidRPr="002F6247" w:rsidRDefault="00D6789D" w:rsidP="001741AC">
            <w:pPr>
              <w:pStyle w:val="Table-Body"/>
            </w:pPr>
            <w:r>
              <w:t>9M-MTA</w:t>
            </w:r>
          </w:p>
        </w:tc>
      </w:tr>
      <w:tr w:rsidR="00D6789D" w:rsidRPr="002F6247" w14:paraId="615C86AA" w14:textId="77777777" w:rsidTr="001741AC">
        <w:trPr>
          <w:trHeight w:val="60"/>
        </w:trPr>
        <w:tc>
          <w:tcPr>
            <w:tcW w:w="2268" w:type="dxa"/>
            <w:shd w:val="clear" w:color="auto" w:fill="F2F2F2"/>
          </w:tcPr>
          <w:p w14:paraId="652AD92F" w14:textId="77777777" w:rsidR="00D6789D" w:rsidRPr="002F6247" w:rsidRDefault="00D6789D" w:rsidP="001741AC">
            <w:pPr>
              <w:pStyle w:val="Table-Body"/>
            </w:pPr>
            <w:r>
              <w:t>Operator:</w:t>
            </w:r>
          </w:p>
        </w:tc>
        <w:tc>
          <w:tcPr>
            <w:tcW w:w="6096" w:type="dxa"/>
            <w:gridSpan w:val="2"/>
            <w:shd w:val="clear" w:color="auto" w:fill="auto"/>
          </w:tcPr>
          <w:p w14:paraId="37DAD650" w14:textId="77777777" w:rsidR="00D6789D" w:rsidRPr="002F6247" w:rsidRDefault="00D6789D" w:rsidP="001741AC">
            <w:pPr>
              <w:pStyle w:val="Table-Body"/>
            </w:pPr>
            <w:r w:rsidRPr="00A15F03">
              <w:t xml:space="preserve">Malaysian </w:t>
            </w:r>
            <w:r w:rsidRPr="00C215A2">
              <w:t>Airlines</w:t>
            </w:r>
            <w:r w:rsidRPr="00A15F03">
              <w:t xml:space="preserve"> </w:t>
            </w:r>
            <w:proofErr w:type="spellStart"/>
            <w:r w:rsidRPr="00A15F03">
              <w:t>Berhad</w:t>
            </w:r>
            <w:proofErr w:type="spellEnd"/>
            <w:r>
              <w:t xml:space="preserve">  </w:t>
            </w:r>
          </w:p>
        </w:tc>
      </w:tr>
      <w:tr w:rsidR="00D6789D" w:rsidRPr="002F6247" w14:paraId="2D121596" w14:textId="77777777" w:rsidTr="001741AC">
        <w:trPr>
          <w:trHeight w:val="60"/>
        </w:trPr>
        <w:tc>
          <w:tcPr>
            <w:tcW w:w="2268" w:type="dxa"/>
            <w:shd w:val="clear" w:color="auto" w:fill="F2F2F2"/>
          </w:tcPr>
          <w:p w14:paraId="35A70C2A" w14:textId="77777777" w:rsidR="00D6789D" w:rsidRPr="002F6247" w:rsidRDefault="00D6789D" w:rsidP="001741AC">
            <w:pPr>
              <w:pStyle w:val="Table-Body"/>
            </w:pPr>
            <w:r>
              <w:t>Serial number:</w:t>
            </w:r>
          </w:p>
        </w:tc>
        <w:tc>
          <w:tcPr>
            <w:tcW w:w="6096" w:type="dxa"/>
            <w:gridSpan w:val="2"/>
            <w:shd w:val="clear" w:color="auto" w:fill="auto"/>
          </w:tcPr>
          <w:p w14:paraId="648A6A04" w14:textId="77777777" w:rsidR="00D6789D" w:rsidRPr="002F6247" w:rsidRDefault="00D6789D" w:rsidP="001741AC">
            <w:pPr>
              <w:pStyle w:val="Table-Body"/>
            </w:pPr>
            <w:r>
              <w:t xml:space="preserve">MSN 1209 </w:t>
            </w:r>
          </w:p>
        </w:tc>
      </w:tr>
      <w:tr w:rsidR="00D6789D" w:rsidRPr="002F6247" w14:paraId="7D75A574" w14:textId="77777777" w:rsidTr="001741AC">
        <w:trPr>
          <w:trHeight w:val="60"/>
        </w:trPr>
        <w:tc>
          <w:tcPr>
            <w:tcW w:w="2268" w:type="dxa"/>
            <w:shd w:val="clear" w:color="auto" w:fill="F2F2F2"/>
          </w:tcPr>
          <w:p w14:paraId="29D2F82E" w14:textId="77777777" w:rsidR="00D6789D" w:rsidRPr="002F6247" w:rsidRDefault="00D6789D" w:rsidP="001741AC">
            <w:pPr>
              <w:pStyle w:val="Table-Body"/>
            </w:pPr>
            <w:r>
              <w:t>Total Time In Service</w:t>
            </w:r>
          </w:p>
        </w:tc>
        <w:tc>
          <w:tcPr>
            <w:tcW w:w="6096" w:type="dxa"/>
            <w:gridSpan w:val="2"/>
            <w:shd w:val="clear" w:color="auto" w:fill="auto"/>
          </w:tcPr>
          <w:p w14:paraId="1D87CAA4" w14:textId="77777777" w:rsidR="00D6789D" w:rsidRPr="002F6247" w:rsidRDefault="00D6789D" w:rsidP="001741AC">
            <w:pPr>
              <w:pStyle w:val="Table-Body"/>
            </w:pPr>
            <w:r>
              <w:t xml:space="preserve">18,527 hours </w:t>
            </w:r>
          </w:p>
        </w:tc>
      </w:tr>
      <w:tr w:rsidR="00D6789D" w:rsidRPr="002F6247" w14:paraId="15CD2EE3" w14:textId="77777777" w:rsidTr="001741AC">
        <w:trPr>
          <w:trHeight w:val="60"/>
        </w:trPr>
        <w:tc>
          <w:tcPr>
            <w:tcW w:w="2268" w:type="dxa"/>
            <w:shd w:val="clear" w:color="auto" w:fill="F2F2F2"/>
          </w:tcPr>
          <w:p w14:paraId="255955F8" w14:textId="77777777" w:rsidR="00D6789D" w:rsidRPr="002F6247" w:rsidRDefault="00D6789D" w:rsidP="001741AC">
            <w:pPr>
              <w:pStyle w:val="Table-Body"/>
            </w:pPr>
            <w:r w:rsidRPr="002F6247">
              <w:t>Type of operation:</w:t>
            </w:r>
          </w:p>
        </w:tc>
        <w:tc>
          <w:tcPr>
            <w:tcW w:w="6096" w:type="dxa"/>
            <w:gridSpan w:val="2"/>
            <w:shd w:val="clear" w:color="auto" w:fill="auto"/>
          </w:tcPr>
          <w:p w14:paraId="6F43C443" w14:textId="77777777" w:rsidR="00D6789D" w:rsidRPr="002F6247" w:rsidRDefault="00D6789D" w:rsidP="001741AC">
            <w:pPr>
              <w:pStyle w:val="Table-Body"/>
            </w:pPr>
            <w:r>
              <w:t>Regular Passenger Transport</w:t>
            </w:r>
          </w:p>
        </w:tc>
      </w:tr>
      <w:tr w:rsidR="00D6789D" w:rsidRPr="002F6247" w14:paraId="3D3CD735" w14:textId="77777777" w:rsidTr="001741AC">
        <w:trPr>
          <w:trHeight w:val="60"/>
        </w:trPr>
        <w:tc>
          <w:tcPr>
            <w:tcW w:w="2268" w:type="dxa"/>
            <w:shd w:val="clear" w:color="auto" w:fill="F2F2F2"/>
          </w:tcPr>
          <w:p w14:paraId="7B8C6758" w14:textId="77777777" w:rsidR="00D6789D" w:rsidRPr="002F6247" w:rsidRDefault="00D6789D" w:rsidP="001741AC">
            <w:pPr>
              <w:pStyle w:val="Table-Body"/>
            </w:pPr>
            <w:r w:rsidRPr="002F6247">
              <w:t>Injuries:</w:t>
            </w:r>
          </w:p>
        </w:tc>
        <w:tc>
          <w:tcPr>
            <w:tcW w:w="2552" w:type="dxa"/>
            <w:shd w:val="clear" w:color="auto" w:fill="auto"/>
          </w:tcPr>
          <w:p w14:paraId="5465939A" w14:textId="77777777" w:rsidR="00D6789D" w:rsidRPr="002F6247" w:rsidRDefault="00D6789D" w:rsidP="001741AC">
            <w:pPr>
              <w:pStyle w:val="Table-Body"/>
            </w:pPr>
            <w:r w:rsidRPr="002F6247">
              <w:t>Crew –</w:t>
            </w:r>
            <w:r>
              <w:t xml:space="preserve"> nil</w:t>
            </w:r>
          </w:p>
        </w:tc>
        <w:tc>
          <w:tcPr>
            <w:tcW w:w="3544" w:type="dxa"/>
            <w:shd w:val="clear" w:color="auto" w:fill="auto"/>
          </w:tcPr>
          <w:p w14:paraId="57DC65DE" w14:textId="77777777" w:rsidR="00D6789D" w:rsidRPr="002F6247" w:rsidRDefault="00D6789D" w:rsidP="001741AC">
            <w:pPr>
              <w:pStyle w:val="Table-Body"/>
              <w:ind w:right="-108"/>
            </w:pPr>
            <w:r w:rsidRPr="002F6247">
              <w:t>Passengers –</w:t>
            </w:r>
            <w:r>
              <w:t xml:space="preserve"> nil</w:t>
            </w:r>
          </w:p>
        </w:tc>
      </w:tr>
      <w:tr w:rsidR="00D6789D" w:rsidRPr="002F6247" w14:paraId="3E3235ED" w14:textId="77777777" w:rsidTr="001741AC">
        <w:trPr>
          <w:trHeight w:val="60"/>
        </w:trPr>
        <w:tc>
          <w:tcPr>
            <w:tcW w:w="2268" w:type="dxa"/>
            <w:shd w:val="clear" w:color="auto" w:fill="F2F2F2"/>
          </w:tcPr>
          <w:p w14:paraId="6218D2C2" w14:textId="77777777" w:rsidR="00D6789D" w:rsidRPr="002F6247" w:rsidRDefault="00D6789D" w:rsidP="001741AC">
            <w:pPr>
              <w:pStyle w:val="Table-Body"/>
            </w:pPr>
            <w:r w:rsidRPr="002F6247">
              <w:t>Damage:</w:t>
            </w:r>
          </w:p>
        </w:tc>
        <w:tc>
          <w:tcPr>
            <w:tcW w:w="6096" w:type="dxa"/>
            <w:gridSpan w:val="2"/>
            <w:shd w:val="clear" w:color="auto" w:fill="auto"/>
          </w:tcPr>
          <w:p w14:paraId="6D5A59C1" w14:textId="77777777" w:rsidR="00D6789D" w:rsidRPr="002F6247" w:rsidRDefault="00D6789D" w:rsidP="001741AC">
            <w:pPr>
              <w:pStyle w:val="Table-Body"/>
            </w:pPr>
            <w:r w:rsidRPr="00A15F03">
              <w:t>Substantial</w:t>
            </w:r>
          </w:p>
        </w:tc>
      </w:tr>
    </w:tbl>
    <w:p w14:paraId="274BA5D5" w14:textId="77777777" w:rsidR="00D6789D" w:rsidRPr="00246D43" w:rsidRDefault="00D6789D" w:rsidP="00D6789D">
      <w:pPr>
        <w:pStyle w:val="Heading1"/>
      </w:pPr>
      <w:bookmarkStart w:id="20" w:name="_Toc201639686"/>
      <w:bookmarkStart w:id="21" w:name="_Toc469307894"/>
      <w:r w:rsidRPr="00246D43">
        <w:lastRenderedPageBreak/>
        <w:t>Sources and submissions</w:t>
      </w:r>
      <w:bookmarkEnd w:id="20"/>
      <w:bookmarkEnd w:id="21"/>
    </w:p>
    <w:p w14:paraId="1C25A2F7" w14:textId="77777777" w:rsidR="00D6789D" w:rsidRPr="00246D43" w:rsidRDefault="00D6789D" w:rsidP="00D6789D">
      <w:pPr>
        <w:pStyle w:val="Heading2"/>
      </w:pPr>
      <w:bookmarkStart w:id="22" w:name="_Toc201639687"/>
      <w:bookmarkStart w:id="23" w:name="_Toc469307895"/>
      <w:r w:rsidRPr="00246D43">
        <w:t>Sources of information</w:t>
      </w:r>
      <w:bookmarkEnd w:id="22"/>
      <w:bookmarkEnd w:id="23"/>
    </w:p>
    <w:p w14:paraId="6AE99540" w14:textId="77777777" w:rsidR="00D6789D" w:rsidRDefault="00D6789D" w:rsidP="00D6789D">
      <w:pPr>
        <w:pStyle w:val="ReportBody"/>
      </w:pPr>
      <w:r w:rsidRPr="00246D43">
        <w:t xml:space="preserve">The sources of information during the investigation included the:  </w:t>
      </w:r>
    </w:p>
    <w:p w14:paraId="1E0FA8F2" w14:textId="58E5DDF3" w:rsidR="00D6789D" w:rsidRDefault="00D6789D" w:rsidP="00D6789D">
      <w:pPr>
        <w:pStyle w:val="ListPara"/>
        <w:numPr>
          <w:ilvl w:val="0"/>
          <w:numId w:val="2"/>
        </w:numPr>
        <w:autoSpaceDE w:val="0"/>
        <w:autoSpaceDN w:val="0"/>
        <w:adjustRightInd w:val="0"/>
        <w:textAlignment w:val="center"/>
      </w:pPr>
      <w:r>
        <w:t>Flight recorder data</w:t>
      </w:r>
      <w:r w:rsidR="009B6C34">
        <w:t>.</w:t>
      </w:r>
    </w:p>
    <w:p w14:paraId="59D10695" w14:textId="617B01CB" w:rsidR="00D6789D" w:rsidRDefault="00AC6D6E" w:rsidP="00D6789D">
      <w:pPr>
        <w:pStyle w:val="ListPara"/>
        <w:numPr>
          <w:ilvl w:val="0"/>
          <w:numId w:val="2"/>
        </w:numPr>
        <w:autoSpaceDE w:val="0"/>
        <w:autoSpaceDN w:val="0"/>
        <w:adjustRightInd w:val="0"/>
        <w:textAlignment w:val="center"/>
      </w:pPr>
      <w:r>
        <w:t>Airbus</w:t>
      </w:r>
    </w:p>
    <w:p w14:paraId="0210C0E6" w14:textId="392B9B90" w:rsidR="00AC6D6E" w:rsidRPr="00246D43" w:rsidRDefault="00AC6D6E" w:rsidP="00AC6D6E">
      <w:pPr>
        <w:pStyle w:val="ListPara"/>
        <w:numPr>
          <w:ilvl w:val="0"/>
          <w:numId w:val="2"/>
        </w:numPr>
        <w:autoSpaceDE w:val="0"/>
        <w:autoSpaceDN w:val="0"/>
        <w:adjustRightInd w:val="0"/>
        <w:textAlignment w:val="center"/>
      </w:pPr>
      <w:r>
        <w:t xml:space="preserve">Malaysian Airlines </w:t>
      </w:r>
      <w:proofErr w:type="spellStart"/>
      <w:r>
        <w:t>Berhad</w:t>
      </w:r>
      <w:proofErr w:type="spellEnd"/>
      <w:r>
        <w:t xml:space="preserve"> Safety</w:t>
      </w:r>
    </w:p>
    <w:p w14:paraId="58FBBA61" w14:textId="4BA71959" w:rsidR="00AC6D6E" w:rsidRDefault="00AC6D6E" w:rsidP="00AC6D6E">
      <w:pPr>
        <w:pStyle w:val="ListPara"/>
      </w:pPr>
      <w:r>
        <w:t>Flight Safety Foundation</w:t>
      </w:r>
    </w:p>
    <w:p w14:paraId="390713B0" w14:textId="77777777" w:rsidR="00193EF3" w:rsidRDefault="00193EF3" w:rsidP="00193EF3">
      <w:pPr>
        <w:pStyle w:val="ListPara"/>
        <w:numPr>
          <w:ilvl w:val="0"/>
          <w:numId w:val="0"/>
        </w:numPr>
      </w:pPr>
    </w:p>
    <w:p w14:paraId="651919FE" w14:textId="77777777" w:rsidR="00193EF3" w:rsidRDefault="00193EF3" w:rsidP="00193EF3">
      <w:pPr>
        <w:pStyle w:val="Heading2"/>
      </w:pPr>
      <w:r>
        <w:t>References</w:t>
      </w:r>
    </w:p>
    <w:p w14:paraId="0F071A77" w14:textId="77777777" w:rsidR="00193EF3" w:rsidRPr="00E70473" w:rsidRDefault="00193EF3" w:rsidP="00193EF3">
      <w:pPr>
        <w:pStyle w:val="ReportBody"/>
      </w:pPr>
      <w:r w:rsidRPr="00E70473">
        <w:t>Klein, G. (1999). Sources of power: How people make decisions. Cambridge, MA: MIT Press.</w:t>
      </w:r>
    </w:p>
    <w:p w14:paraId="1E8EFE01" w14:textId="77777777" w:rsidR="00193EF3" w:rsidRPr="00E70473" w:rsidRDefault="00193EF3" w:rsidP="00193EF3">
      <w:pPr>
        <w:pStyle w:val="ReportBody"/>
        <w:rPr>
          <w:lang w:val="en-GB"/>
        </w:rPr>
      </w:pPr>
      <w:proofErr w:type="spellStart"/>
      <w:r w:rsidRPr="00E70473">
        <w:t>Kahneman</w:t>
      </w:r>
      <w:proofErr w:type="spellEnd"/>
      <w:r w:rsidRPr="00E70473">
        <w:t xml:space="preserve">, D. (2011). </w:t>
      </w:r>
      <w:proofErr w:type="gramStart"/>
      <w:r w:rsidRPr="00E70473">
        <w:t>Thinking, fast and slow.</w:t>
      </w:r>
      <w:proofErr w:type="gramEnd"/>
      <w:r w:rsidRPr="00E70473">
        <w:t xml:space="preserve"> New York: Farrar, Straus and</w:t>
      </w:r>
      <w:r>
        <w:rPr>
          <w:lang w:val="en-GB"/>
        </w:rPr>
        <w:t xml:space="preserve"> Giroux.</w:t>
      </w:r>
    </w:p>
    <w:p w14:paraId="017D9BE6" w14:textId="77777777" w:rsidR="00D6789D" w:rsidRDefault="00D6789D" w:rsidP="00D6789D">
      <w:pPr>
        <w:pStyle w:val="Heading2"/>
      </w:pPr>
      <w:bookmarkStart w:id="24" w:name="_Toc201639689"/>
      <w:bookmarkStart w:id="25" w:name="_Toc469307896"/>
      <w:r w:rsidRPr="00246D43">
        <w:t>Submissions</w:t>
      </w:r>
      <w:bookmarkEnd w:id="24"/>
      <w:bookmarkEnd w:id="25"/>
    </w:p>
    <w:p w14:paraId="53E0B1BB" w14:textId="77777777" w:rsidR="00831AE4" w:rsidRPr="00831AE4" w:rsidRDefault="00831AE4" w:rsidP="00831AE4">
      <w:pPr>
        <w:pStyle w:val="ReportBody"/>
      </w:pPr>
    </w:p>
    <w:p w14:paraId="4AD26C05" w14:textId="77777777" w:rsidR="00D6789D" w:rsidRDefault="00D6789D" w:rsidP="00D6789D">
      <w:pPr>
        <w:pStyle w:val="ReportBody"/>
      </w:pPr>
      <w:r w:rsidRPr="00246D43">
        <w:t xml:space="preserve">Under Part 4, Division 2 (Investigation Reports), Section 26 of the </w:t>
      </w:r>
      <w:r w:rsidRPr="00246D43">
        <w:rPr>
          <w:i/>
        </w:rPr>
        <w:t>Transport Safety Investigation Act 2003</w:t>
      </w:r>
      <w:r>
        <w:t xml:space="preserve"> (the Act)</w:t>
      </w:r>
      <w:r w:rsidRPr="00246D43">
        <w:t xml:space="preserve">, the </w:t>
      </w:r>
      <w:r>
        <w:t>Australian Transport Safety Bureau (</w:t>
      </w:r>
      <w:r w:rsidRPr="00246D43">
        <w:t>ATSB</w:t>
      </w:r>
      <w:r>
        <w:t>)</w:t>
      </w:r>
      <w:r w:rsidRPr="00246D43">
        <w:t xml:space="preserve"> may provide a draft report, on a confidential basis, to any person whom the ATSB considers appropriate. Section 26 (1) (a) of the Act allows a person receiving a draft report to make submissions to the ATSB about the draft report. </w:t>
      </w:r>
    </w:p>
    <w:p w14:paraId="0586CEC4" w14:textId="705350BC" w:rsidR="00D6789D" w:rsidRDefault="00D6789D" w:rsidP="00D6789D">
      <w:pPr>
        <w:pStyle w:val="ReportBody"/>
      </w:pPr>
      <w:r w:rsidRPr="00246D43">
        <w:t>A draft of</w:t>
      </w:r>
      <w:r>
        <w:t xml:space="preserve"> this report was provided to the Civil Aviation Safety Authority</w:t>
      </w:r>
      <w:r w:rsidR="000F458F">
        <w:t xml:space="preserve"> (CASA)</w:t>
      </w:r>
      <w:r>
        <w:t xml:space="preserve">, Malaysian Airlines </w:t>
      </w:r>
      <w:proofErr w:type="spellStart"/>
      <w:r>
        <w:t>Berhad</w:t>
      </w:r>
      <w:proofErr w:type="spellEnd"/>
      <w:r>
        <w:t xml:space="preserve">, the Malaysian Ministry of Transport and Airbus. </w:t>
      </w:r>
    </w:p>
    <w:p w14:paraId="1FB6F711" w14:textId="77172344" w:rsidR="00D6789D" w:rsidRPr="00246D43" w:rsidRDefault="000F458F" w:rsidP="00D6789D">
      <w:pPr>
        <w:pStyle w:val="ReportBody"/>
      </w:pPr>
      <w:r>
        <w:t xml:space="preserve">Submissions were received from Airbus and CASA. The </w:t>
      </w:r>
      <w:proofErr w:type="gramStart"/>
      <w:r>
        <w:t>submission were</w:t>
      </w:r>
      <w:proofErr w:type="gramEnd"/>
      <w:r w:rsidR="00D6789D" w:rsidRPr="00246D43">
        <w:t xml:space="preserve"> reviewed and where considered appropriate, the text of the draft repo</w:t>
      </w:r>
      <w:r w:rsidR="00D6789D">
        <w:t>rt will be amended accordingly.</w:t>
      </w:r>
    </w:p>
    <w:p w14:paraId="4931140D" w14:textId="77777777" w:rsidR="00D6789D" w:rsidRPr="00246D43" w:rsidRDefault="00D6789D" w:rsidP="00D6789D">
      <w:pPr>
        <w:pStyle w:val="ReportBody"/>
      </w:pPr>
      <w:bookmarkStart w:id="26" w:name="_Toc201639693"/>
    </w:p>
    <w:bookmarkEnd w:id="26"/>
    <w:p w14:paraId="7ADB1E7F" w14:textId="77777777" w:rsidR="00D6789D" w:rsidRPr="00EA58F8" w:rsidRDefault="00D6789D" w:rsidP="00D6789D">
      <w:pPr>
        <w:pStyle w:val="ReportBody"/>
      </w:pPr>
    </w:p>
    <w:p w14:paraId="432DDDEE" w14:textId="77777777" w:rsidR="00D6789D" w:rsidRPr="00246D43" w:rsidRDefault="00D6789D" w:rsidP="00D6789D">
      <w:pPr>
        <w:pStyle w:val="Heading1"/>
      </w:pPr>
      <w:bookmarkStart w:id="27" w:name="_Toc469307897"/>
      <w:r w:rsidRPr="00246D43">
        <w:lastRenderedPageBreak/>
        <w:t>Australian Transport Safety Bureau</w:t>
      </w:r>
      <w:bookmarkEnd w:id="27"/>
    </w:p>
    <w:p w14:paraId="51A7CD99" w14:textId="77777777" w:rsidR="00D6789D" w:rsidRPr="00246D43" w:rsidRDefault="00D6789D" w:rsidP="00D6789D">
      <w:pPr>
        <w:pStyle w:val="ReportBody"/>
      </w:pPr>
      <w:r w:rsidRPr="00246D43">
        <w:t xml:space="preserve">The Australian Transport Safety Bureau (ATSB) is an independent Commonwealth Government statutory agency. The </w:t>
      </w:r>
      <w:r>
        <w:t>ATSB</w:t>
      </w:r>
      <w:r w:rsidRPr="00246D43">
        <w:t xml:space="preserve"> is governed by a Commission and is entirely separate from transport regulators, policy makers and service providers. The ATSB’s function is to improve safety and public confidence in the aviation, marine and rail modes of transport through excellence in: independent investigation of transport accidents and other safety occurrences; safety data recording, analysis and research; fostering safety awareness, knowledge and action.</w:t>
      </w:r>
    </w:p>
    <w:p w14:paraId="2D875421" w14:textId="77777777" w:rsidR="00D6789D" w:rsidRPr="00246D43" w:rsidRDefault="00D6789D" w:rsidP="00D6789D">
      <w:pPr>
        <w:pStyle w:val="ReportBody"/>
      </w:pPr>
      <w:r w:rsidRPr="00246D43">
        <w:t xml:space="preserve">The ATSB is responsible for investigating accidents and other transport safety matters involving civil aviation, marine and rail operations in Australia that fall within Commonwealth jurisdiction, as well as participating in overseas investigations involving Australian registered aircraft and ships. A primary concern is the safety of commercial transport, with particular regard to </w:t>
      </w:r>
      <w:r w:rsidRPr="00640537">
        <w:t xml:space="preserve">operations </w:t>
      </w:r>
      <w:r>
        <w:t>involving the travelling public</w:t>
      </w:r>
      <w:r w:rsidRPr="00246D43">
        <w:t xml:space="preserve">. </w:t>
      </w:r>
    </w:p>
    <w:p w14:paraId="3BB33EE5" w14:textId="77777777" w:rsidR="00D6789D" w:rsidRPr="00246D43" w:rsidRDefault="00D6789D" w:rsidP="00D6789D">
      <w:pPr>
        <w:pStyle w:val="ReportBody"/>
      </w:pPr>
      <w:r w:rsidRPr="00246D43">
        <w:t xml:space="preserve">The ATSB performs its functions in accordance with the provisions of the </w:t>
      </w:r>
      <w:r w:rsidRPr="00246D43">
        <w:rPr>
          <w:i/>
        </w:rPr>
        <w:t>Transport Safety Investigation Act 2003</w:t>
      </w:r>
      <w:r w:rsidRPr="00246D43">
        <w:t xml:space="preserve"> and Regulations and, where applicable, relevant international agreements.</w:t>
      </w:r>
    </w:p>
    <w:p w14:paraId="6680A6EA" w14:textId="77777777" w:rsidR="00D6789D" w:rsidRPr="00246D43" w:rsidRDefault="00D6789D" w:rsidP="00D6789D">
      <w:pPr>
        <w:pStyle w:val="Heading2"/>
      </w:pPr>
      <w:bookmarkStart w:id="28" w:name="_Toc469307898"/>
      <w:r w:rsidRPr="00246D43">
        <w:t>Purpose of safety investigations</w:t>
      </w:r>
      <w:bookmarkEnd w:id="28"/>
    </w:p>
    <w:p w14:paraId="70904309" w14:textId="77777777" w:rsidR="00D6789D" w:rsidRPr="00246D43" w:rsidRDefault="00D6789D" w:rsidP="00D6789D">
      <w:pPr>
        <w:pStyle w:val="ReportBody"/>
      </w:pPr>
      <w:r w:rsidRPr="00246D43">
        <w:t xml:space="preserve">The object of a safety investigation is to identify and reduce safety-related risk. ATSB investigations determine and communicate the factors related to the transport safety matter being investigated. </w:t>
      </w:r>
    </w:p>
    <w:p w14:paraId="69689CEA" w14:textId="77777777" w:rsidR="00D6789D" w:rsidRPr="00246D43" w:rsidRDefault="00D6789D" w:rsidP="00D6789D">
      <w:pPr>
        <w:pStyle w:val="ReportBody"/>
      </w:pPr>
      <w:r w:rsidRPr="00246D43">
        <w:t>It is not a function of the ATSB to apportion blame or determine liability. At the same time, an investigation report must include factual material of sufficient weight to support the analysis and findings. At all times the ATSB endeavours to balance the use of material that could imply adverse comment with the need to properly explain what happened, and why, in a fair and unbiased manner.</w:t>
      </w:r>
    </w:p>
    <w:p w14:paraId="6D58A588" w14:textId="77777777" w:rsidR="00D6789D" w:rsidRPr="00246D43" w:rsidRDefault="00D6789D" w:rsidP="00D6789D">
      <w:pPr>
        <w:pStyle w:val="Heading2"/>
      </w:pPr>
      <w:bookmarkStart w:id="29" w:name="_Toc469307899"/>
      <w:r w:rsidRPr="00246D43">
        <w:t>Developing safety action</w:t>
      </w:r>
      <w:bookmarkEnd w:id="29"/>
    </w:p>
    <w:p w14:paraId="7CD33B27" w14:textId="77777777" w:rsidR="00D6789D" w:rsidRPr="00246D43" w:rsidRDefault="00D6789D" w:rsidP="00D6789D">
      <w:pPr>
        <w:pStyle w:val="ReportBody"/>
      </w:pPr>
      <w:r w:rsidRPr="00246D43">
        <w:t xml:space="preserve">Central to the ATSB’s investigation of transport safety matters is the early identification of safety issues in the transport environment. The ATSB prefers to encourage the relevant organisation(s) to initiate proactive safety action that addresses safety issues. Nevertheless, the ATSB may use its power to make a formal safety recommendation either during or at the end of an investigation, depending on the level of risk associated with a safety issue and the extent of corrective action undertaken by the relevant organisation. </w:t>
      </w:r>
    </w:p>
    <w:p w14:paraId="4E9144F9" w14:textId="77777777" w:rsidR="00D6789D" w:rsidRPr="00246D43" w:rsidRDefault="00D6789D" w:rsidP="00D6789D">
      <w:pPr>
        <w:pStyle w:val="ReportBody"/>
      </w:pPr>
      <w:r w:rsidRPr="00246D43">
        <w:t>When safety recommendations are issued, they focus on clearly describing the safety issue of concern, rather than providing instructions or opinions on a preferred method of corrective action. As with equivalent overseas organisations, the ATSB has no power to enforce the implementation of its recommendations. It is a matter for the body to which an ATSB recommendation is directed to assess the costs and benefits of any particular means of addressing a safety issue.</w:t>
      </w:r>
    </w:p>
    <w:p w14:paraId="360FDD66" w14:textId="77777777" w:rsidR="00D6789D" w:rsidRPr="00246D43" w:rsidRDefault="00D6789D" w:rsidP="00D6789D">
      <w:pPr>
        <w:pStyle w:val="ReportBody"/>
      </w:pPr>
      <w:r w:rsidRPr="00246D43">
        <w:t>When the ATSB issues a safety recommendation to a person, organisation or agency, they must provide a written response within 90 days. That response must indicate whether they accept the recommendation, any reasons for not accepting part or all of the recommendation, and details of any proposed safety action to give effect to the recommendation.</w:t>
      </w:r>
    </w:p>
    <w:p w14:paraId="19AD5CD6" w14:textId="77777777" w:rsidR="00D6789D" w:rsidRPr="00246D43" w:rsidRDefault="00D6789D" w:rsidP="00D6789D">
      <w:pPr>
        <w:pStyle w:val="ReportBody"/>
      </w:pPr>
      <w:r w:rsidRPr="00246D43">
        <w:t>The ATSB can also issue safety advisory notices suggesting that an organisation or an industry sector consider a safety issue and take action where it believes it appropriate. There is no requirement for a formal response to an advisory notice, although the ATSB will publish any response it receives.</w:t>
      </w:r>
    </w:p>
    <w:p w14:paraId="2ACF3BDC" w14:textId="77777777" w:rsidR="00D6789D" w:rsidRDefault="00D6789D" w:rsidP="00D6789D">
      <w:pPr>
        <w:pStyle w:val="ReportBody"/>
      </w:pPr>
    </w:p>
    <w:p w14:paraId="6B3830A6" w14:textId="77777777" w:rsidR="00D6789D" w:rsidRPr="00246D43" w:rsidRDefault="00D6789D" w:rsidP="00D6789D">
      <w:pPr>
        <w:pStyle w:val="ReportBody"/>
      </w:pPr>
    </w:p>
    <w:p w14:paraId="0BA8D313" w14:textId="77777777" w:rsidR="00640899" w:rsidRPr="00D6789D" w:rsidRDefault="00640899" w:rsidP="00D6789D"/>
    <w:sectPr w:rsidR="00640899" w:rsidRPr="00D6789D" w:rsidSect="0008426C">
      <w:headerReference w:type="even" r:id="rId34"/>
      <w:headerReference w:type="default" r:id="rId35"/>
      <w:footerReference w:type="default" r:id="rId36"/>
      <w:headerReference w:type="first" r:id="rId37"/>
      <w:pgSz w:w="11906" w:h="16838" w:code="9"/>
      <w:pgMar w:top="1701" w:right="1701" w:bottom="1134" w:left="1701"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8D332" w14:textId="77777777" w:rsidR="00592F0C" w:rsidRDefault="00592F0C" w:rsidP="00FC14F4">
      <w:r>
        <w:separator/>
      </w:r>
    </w:p>
  </w:endnote>
  <w:endnote w:type="continuationSeparator" w:id="0">
    <w:p w14:paraId="0BA8D333" w14:textId="77777777" w:rsidR="00592F0C" w:rsidRDefault="00592F0C" w:rsidP="00FC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0A8D" w14:textId="77777777" w:rsidR="006A45EA" w:rsidRDefault="006A45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6F107" w14:textId="77777777" w:rsidR="00D6789D" w:rsidRDefault="00D6789D" w:rsidP="00682706">
    <w:pPr>
      <w:spacing w:after="0"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A2931" w14:textId="77777777" w:rsidR="006A45EA" w:rsidRDefault="006A45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0BC55" w14:textId="77777777" w:rsidR="00D6789D" w:rsidRDefault="00D6789D" w:rsidP="00682706">
    <w:pPr>
      <w:spacing w:after="0" w:line="20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A948" w14:textId="0725F814" w:rsidR="00D6789D" w:rsidRDefault="0008426C" w:rsidP="00682706">
    <w:pPr>
      <w:spacing w:after="0" w:line="200" w:lineRule="exact"/>
    </w:pPr>
    <w:r>
      <w:rPr>
        <w:noProof/>
        <w:lang w:eastAsia="en-AU"/>
      </w:rPr>
      <mc:AlternateContent>
        <mc:Choice Requires="wps">
          <w:drawing>
            <wp:anchor distT="0" distB="0" distL="114300" distR="114300" simplePos="0" relativeHeight="251694080" behindDoc="1" locked="0" layoutInCell="1" allowOverlap="1" wp14:anchorId="56AABB74" wp14:editId="41C53F9B">
              <wp:simplePos x="0" y="0"/>
              <wp:positionH relativeFrom="margin">
                <wp:align>center</wp:align>
              </wp:positionH>
              <wp:positionV relativeFrom="page">
                <wp:posOffset>6771429</wp:posOffset>
              </wp:positionV>
              <wp:extent cx="370840" cy="248285"/>
              <wp:effectExtent l="0" t="0" r="10160"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E9B79" w14:textId="7185F23D" w:rsidR="0008426C" w:rsidRPr="00FC5F0A" w:rsidRDefault="0008426C" w:rsidP="00EE382F">
                          <w:pPr>
                            <w:spacing w:after="0" w:line="218" w:lineRule="exact"/>
                            <w:ind w:right="-49"/>
                            <w:rPr>
                              <w:rFonts w:eastAsia="Arial"/>
                              <w:b/>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0;margin-top:533.2pt;width:29.2pt;height:19.55pt;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8DwrwIAAK8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" filled="f" stroked="f">
              <v:textbox inset="0,0,0,0">
                <w:txbxContent>
                  <w:p w14:paraId="3B6E9B79" w14:textId="7185F23D" w:rsidR="0008426C" w:rsidRPr="00FC5F0A" w:rsidRDefault="0008426C" w:rsidP="00EE382F">
                    <w:pPr>
                      <w:spacing w:after="0" w:line="218" w:lineRule="exact"/>
                      <w:ind w:right="-49"/>
                      <w:rPr>
                        <w:rFonts w:eastAsia="Arial"/>
                        <w:b/>
                        <w:sz w:val="19"/>
                        <w:szCs w:val="19"/>
                      </w:rPr>
                    </w:pPr>
                  </w:p>
                </w:txbxContent>
              </v:textbox>
              <w10:wrap anchorx="margin" anchory="page"/>
            </v:shape>
          </w:pict>
        </mc:Fallback>
      </mc:AlternateContent>
    </w:r>
    <w:r w:rsidR="00D6789D">
      <w:rPr>
        <w:noProof/>
        <w:lang w:eastAsia="en-AU"/>
      </w:rPr>
      <mc:AlternateContent>
        <mc:Choice Requires="wps">
          <w:drawing>
            <wp:anchor distT="0" distB="0" distL="114300" distR="114300" simplePos="0" relativeHeight="251684864" behindDoc="1" locked="0" layoutInCell="1" allowOverlap="1" wp14:anchorId="16B5815C" wp14:editId="4C305CAB">
              <wp:simplePos x="0" y="0"/>
              <wp:positionH relativeFrom="page">
                <wp:align>center</wp:align>
              </wp:positionH>
              <wp:positionV relativeFrom="page">
                <wp:posOffset>10135870</wp:posOffset>
              </wp:positionV>
              <wp:extent cx="370840" cy="248285"/>
              <wp:effectExtent l="0" t="0" r="10160" b="184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FE5A" w14:textId="77777777" w:rsidR="00D6789D" w:rsidRPr="00FC5F0A" w:rsidRDefault="00D6789D"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603822">
                            <w:rPr>
                              <w:rFonts w:eastAsia="Arial"/>
                              <w:b/>
                              <w:noProof/>
                              <w:color w:val="231F20"/>
                              <w:spacing w:val="0"/>
                              <w:position w:val="-1"/>
                              <w:sz w:val="16"/>
                              <w:szCs w:val="16"/>
                            </w:rPr>
                            <w:t>1</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margin-left:0;margin-top:798.1pt;width:29.2pt;height:19.55pt;z-index:-2516316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Urw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" filled="f" stroked="f">
              <v:textbox inset="0,0,0,0">
                <w:txbxContent>
                  <w:p w14:paraId="387FFE5A" w14:textId="77777777" w:rsidR="00D6789D" w:rsidRPr="00FC5F0A" w:rsidRDefault="00D6789D"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603822">
                      <w:rPr>
                        <w:rFonts w:eastAsia="Arial"/>
                        <w:b/>
                        <w:noProof/>
                        <w:color w:val="231F20"/>
                        <w:spacing w:val="0"/>
                        <w:position w:val="-1"/>
                        <w:sz w:val="16"/>
                        <w:szCs w:val="16"/>
                      </w:rPr>
                      <w:t>1</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40" w14:textId="77777777" w:rsidR="00592F0C" w:rsidRDefault="00592F0C" w:rsidP="00682706">
    <w:pPr>
      <w:spacing w:after="0" w:line="200" w:lineRule="exact"/>
    </w:pPr>
    <w:r>
      <w:rPr>
        <w:noProof/>
        <w:lang w:eastAsia="en-AU"/>
      </w:rPr>
      <mc:AlternateContent>
        <mc:Choice Requires="wps">
          <w:drawing>
            <wp:anchor distT="0" distB="0" distL="114300" distR="114300" simplePos="0" relativeHeight="251657216" behindDoc="1" locked="0" layoutInCell="1" allowOverlap="1" wp14:anchorId="0BA8D34C" wp14:editId="0BA8D34D">
              <wp:simplePos x="0" y="0"/>
              <wp:positionH relativeFrom="page">
                <wp:align>center</wp:align>
              </wp:positionH>
              <wp:positionV relativeFrom="page">
                <wp:posOffset>10135870</wp:posOffset>
              </wp:positionV>
              <wp:extent cx="370840" cy="248285"/>
              <wp:effectExtent l="0" t="0" r="10160" b="184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D3AB" w14:textId="77777777" w:rsidR="00592F0C" w:rsidRPr="00FC5F0A" w:rsidRDefault="00592F0C"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603822">
                            <w:rPr>
                              <w:rFonts w:eastAsia="Arial"/>
                              <w:b/>
                              <w:noProof/>
                              <w:color w:val="231F20"/>
                              <w:spacing w:val="0"/>
                              <w:position w:val="-1"/>
                              <w:sz w:val="16"/>
                              <w:szCs w:val="16"/>
                            </w:rPr>
                            <w:t>12</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0;margin-top:798.1pt;width:29.2pt;height:19.5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00rg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" filled="f" stroked="f">
              <v:textbox inset="0,0,0,0">
                <w:txbxContent>
                  <w:p w14:paraId="0BA8D3AB" w14:textId="77777777" w:rsidR="00592F0C" w:rsidRPr="00FC5F0A" w:rsidRDefault="00592F0C"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603822">
                      <w:rPr>
                        <w:rFonts w:eastAsia="Arial"/>
                        <w:b/>
                        <w:noProof/>
                        <w:color w:val="231F20"/>
                        <w:spacing w:val="0"/>
                        <w:position w:val="-1"/>
                        <w:sz w:val="16"/>
                        <w:szCs w:val="16"/>
                      </w:rPr>
                      <w:t>12</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8D330" w14:textId="77777777" w:rsidR="00592F0C" w:rsidRDefault="00592F0C" w:rsidP="00FC14F4">
      <w:r>
        <w:separator/>
      </w:r>
    </w:p>
  </w:footnote>
  <w:footnote w:type="continuationSeparator" w:id="0">
    <w:p w14:paraId="0BA8D331" w14:textId="77777777" w:rsidR="00592F0C" w:rsidRDefault="00592F0C" w:rsidP="00FC14F4">
      <w:r>
        <w:continuationSeparator/>
      </w:r>
    </w:p>
  </w:footnote>
  <w:footnote w:id="1">
    <w:p w14:paraId="759280D8" w14:textId="77777777" w:rsidR="00D6789D" w:rsidRDefault="00D6789D" w:rsidP="00D6789D">
      <w:pPr>
        <w:pStyle w:val="FootnoteText"/>
      </w:pPr>
      <w:r>
        <w:rPr>
          <w:rStyle w:val="FootnoteReference"/>
        </w:rPr>
        <w:footnoteRef/>
      </w:r>
      <w:r>
        <w:t xml:space="preserve"> </w:t>
      </w:r>
      <w:r>
        <w:tab/>
        <w:t>Eastern Summer Time was Coordinated Universal Time (UTC) + 11 Hours</w:t>
      </w:r>
    </w:p>
  </w:footnote>
  <w:footnote w:id="2">
    <w:p w14:paraId="1065E80A" w14:textId="77777777" w:rsidR="00D6789D" w:rsidRDefault="00D6789D" w:rsidP="00D6789D">
      <w:pPr>
        <w:pStyle w:val="FootnoteText"/>
      </w:pPr>
      <w:r>
        <w:rPr>
          <w:rStyle w:val="FootnoteReference"/>
        </w:rPr>
        <w:footnoteRef/>
      </w:r>
      <w:r>
        <w:t xml:space="preserve"> </w:t>
      </w:r>
      <w:r>
        <w:tab/>
      </w:r>
      <w:r w:rsidRPr="00700F25">
        <w:t>Pilot Flying (PF) and Pilot Monitoring (PM) are procedurally assigned roles with specifically assigned duties at specific stages of a flight. The PF does most of the flying, except in defined circumstances; such as planning for descent, approach and landing. The PM carries out support duties and monitors the PF’s actions and aircraft flight path.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80501" w14:textId="77777777" w:rsidR="006A45EA" w:rsidRDefault="006A45E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4F4F2" w14:textId="77777777" w:rsidR="00985186" w:rsidRDefault="00985186" w:rsidP="006D5F4C">
    <w:pPr>
      <w:spacing w:after="0" w:line="204" w:lineRule="exact"/>
      <w:ind w:left="20" w:right="-47"/>
      <w:jc w:val="center"/>
      <w:rPr>
        <w:rFonts w:eastAsia="Arial"/>
        <w:sz w:val="18"/>
        <w:szCs w:val="18"/>
      </w:rPr>
    </w:pPr>
    <w:r>
      <w:rPr>
        <w:noProof/>
        <w:lang w:eastAsia="en-AU"/>
      </w:rPr>
      <mc:AlternateContent>
        <mc:Choice Requires="wps">
          <w:drawing>
            <wp:anchor distT="0" distB="0" distL="114300" distR="114300" simplePos="0" relativeHeight="251692032" behindDoc="1" locked="0" layoutInCell="1" allowOverlap="1" wp14:anchorId="18959998" wp14:editId="0F90FEB9">
              <wp:simplePos x="0" y="0"/>
              <wp:positionH relativeFrom="page">
                <wp:align>center</wp:align>
              </wp:positionH>
              <wp:positionV relativeFrom="page">
                <wp:posOffset>246380</wp:posOffset>
              </wp:positionV>
              <wp:extent cx="5600700" cy="278130"/>
              <wp:effectExtent l="0" t="0" r="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E613B" w14:textId="77777777" w:rsidR="00985186" w:rsidRDefault="00985186" w:rsidP="006D5F4C">
                          <w:pPr>
                            <w:spacing w:after="0" w:line="204" w:lineRule="exact"/>
                            <w:ind w:left="20" w:right="-47"/>
                            <w:jc w:val="center"/>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Pr>
                              <w:rFonts w:eastAsia="Arial"/>
                              <w:color w:val="939598"/>
                              <w:spacing w:val="-3"/>
                              <w:sz w:val="18"/>
                              <w:szCs w:val="18"/>
                            </w:rPr>
                            <w:t>AO-2015-032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5" type="#_x0000_t202" style="position:absolute;left:0;text-align:left;margin-left:0;margin-top:19.4pt;width:441pt;height:21.9pt;z-index:-2516244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" filled="f" stroked="f">
              <v:textbox inset="0,0,0,0">
                <w:txbxContent>
                  <w:p w14:paraId="31FE613B" w14:textId="77777777" w:rsidR="00985186" w:rsidRDefault="00985186" w:rsidP="006D5F4C">
                    <w:pPr>
                      <w:spacing w:after="0" w:line="204" w:lineRule="exact"/>
                      <w:ind w:left="20" w:right="-47"/>
                      <w:jc w:val="center"/>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Pr>
                        <w:rFonts w:eastAsia="Arial"/>
                        <w:color w:val="939598"/>
                        <w:spacing w:val="-3"/>
                        <w:sz w:val="18"/>
                        <w:szCs w:val="18"/>
                      </w:rPr>
                      <w:t>AO-2015-032</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E" w14:textId="72B1C550" w:rsidR="00592F0C" w:rsidRDefault="00592F0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3F" w14:textId="28EB7A09" w:rsidR="00592F0C" w:rsidRDefault="00592F0C" w:rsidP="00E316DB">
    <w:pPr>
      <w:spacing w:after="0" w:line="200" w:lineRule="exact"/>
    </w:pPr>
    <w:r>
      <w:rPr>
        <w:noProof/>
        <w:lang w:eastAsia="en-AU"/>
      </w:rPr>
      <mc:AlternateContent>
        <mc:Choice Requires="wps">
          <w:drawing>
            <wp:anchor distT="0" distB="0" distL="114300" distR="114300" simplePos="0" relativeHeight="251658240" behindDoc="1" locked="0" layoutInCell="1" allowOverlap="1" wp14:anchorId="0BA8D349" wp14:editId="0BA8D34A">
              <wp:simplePos x="0" y="0"/>
              <wp:positionH relativeFrom="page">
                <wp:posOffset>1080135</wp:posOffset>
              </wp:positionH>
              <wp:positionV relativeFrom="page">
                <wp:posOffset>344805</wp:posOffset>
              </wp:positionV>
              <wp:extent cx="5600700" cy="278130"/>
              <wp:effectExtent l="0" t="0" r="1270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D3AA" w14:textId="77B774E3" w:rsidR="00592F0C" w:rsidRDefault="00592F0C" w:rsidP="00D215FA">
                          <w:pPr>
                            <w:spacing w:after="0" w:line="204" w:lineRule="exact"/>
                            <w:ind w:left="20" w:right="-47"/>
                            <w:jc w:val="center"/>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sidR="00985186">
                            <w:rPr>
                              <w:rFonts w:eastAsia="Arial"/>
                              <w:color w:val="939598"/>
                              <w:spacing w:val="-3"/>
                              <w:sz w:val="18"/>
                              <w:szCs w:val="18"/>
                            </w:rPr>
                            <w:t>AO-2015-032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6" type="#_x0000_t202" style="position:absolute;margin-left:85.05pt;margin-top:27.15pt;width:441pt;height:2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Ysg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" filled="f" stroked="f">
              <v:textbox inset="0,0,0,0">
                <w:txbxContent>
                  <w:p w14:paraId="0BA8D3AA" w14:textId="77B774E3" w:rsidR="00592F0C" w:rsidRDefault="00592F0C" w:rsidP="00D215FA">
                    <w:pPr>
                      <w:spacing w:after="0" w:line="204" w:lineRule="exact"/>
                      <w:ind w:left="20" w:right="-47"/>
                      <w:jc w:val="center"/>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sidR="00985186">
                      <w:rPr>
                        <w:rFonts w:eastAsia="Arial"/>
                        <w:color w:val="939598"/>
                        <w:spacing w:val="-3"/>
                        <w:sz w:val="18"/>
                        <w:szCs w:val="18"/>
                      </w:rPr>
                      <w:t>AO-2015-032</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8D341" w14:textId="26F72777" w:rsidR="00592F0C" w:rsidRDefault="00592F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56BA3" w14:textId="77777777" w:rsidR="006A45EA" w:rsidRDefault="006A45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C2BAE" w14:textId="77777777" w:rsidR="006A45EA" w:rsidRDefault="006A45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6E73D" w14:textId="67C58816" w:rsidR="00D6789D" w:rsidRDefault="00D6789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0F33C" w14:textId="2002A729" w:rsidR="00D6789D" w:rsidRDefault="00D6789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1EEAF" w14:textId="53C5D692" w:rsidR="00D6789D" w:rsidRDefault="00D6789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77834" w14:textId="6E6EF927" w:rsidR="00D6789D" w:rsidRDefault="00D6789D">
    <w:pPr>
      <w:pStyle w:val="Header"/>
    </w:pPr>
    <w:r>
      <w:rPr>
        <w:noProof/>
        <w:lang w:eastAsia="en-AU"/>
      </w:rPr>
      <mc:AlternateContent>
        <mc:Choice Requires="wps">
          <w:drawing>
            <wp:anchor distT="0" distB="0" distL="114300" distR="114300" simplePos="0" relativeHeight="251687936" behindDoc="1" locked="0" layoutInCell="0" allowOverlap="1" wp14:anchorId="2AA9F4E8" wp14:editId="390FF779">
              <wp:simplePos x="0" y="0"/>
              <wp:positionH relativeFrom="margin">
                <wp:align>center</wp:align>
              </wp:positionH>
              <wp:positionV relativeFrom="margin">
                <wp:align>center</wp:align>
              </wp:positionV>
              <wp:extent cx="7138035" cy="475615"/>
              <wp:effectExtent l="0" t="2314575" r="0" b="23628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38035" cy="475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5C2BFF" w14:textId="77777777" w:rsidR="00D6789D" w:rsidRDefault="00D6789D" w:rsidP="00D6789D">
                          <w:pPr>
                            <w:pStyle w:val="NormalWeb"/>
                            <w:spacing w:before="0" w:beforeAutospacing="0" w:after="0" w:afterAutospacing="0"/>
                            <w:jc w:val="center"/>
                          </w:pPr>
                          <w:r>
                            <w:rPr>
                              <w:rFonts w:ascii="Arial" w:hAnsi="Arial" w:cs="Arial"/>
                              <w:b/>
                              <w:bCs/>
                              <w:color w:val="808080" w:themeColor="background1" w:themeShade="80"/>
                              <w:sz w:val="2"/>
                              <w:szCs w:val="2"/>
                              <w14:textFill>
                                <w14:solidFill>
                                  <w14:schemeClr w14:val="bg1">
                                    <w14:alpha w14:val="25000"/>
                                    <w14:lumMod w14:val="50000"/>
                                  </w14:schemeClr>
                                </w14:solidFill>
                              </w14:textFill>
                            </w:rPr>
                            <w:t>DRAFT - Not for Public Release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0" type="#_x0000_t202" style="position:absolute;margin-left:0;margin-top:0;width:562.05pt;height:37.45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" o:allowincell="f" filled="f" stroked="f">
              <v:stroke joinstyle="round"/>
              <o:lock v:ext="edit" shapetype="t"/>
              <v:textbox style="mso-fit-shape-to-text:t">
                <w:txbxContent>
                  <w:p w14:paraId="685C2BFF" w14:textId="77777777" w:rsidR="00D6789D" w:rsidRDefault="00D6789D" w:rsidP="00D6789D">
                    <w:pPr>
                      <w:pStyle w:val="NormalWeb"/>
                      <w:spacing w:before="0" w:beforeAutospacing="0" w:after="0" w:afterAutospacing="0"/>
                      <w:jc w:val="center"/>
                    </w:pPr>
                    <w:r>
                      <w:rPr>
                        <w:rFonts w:ascii="Arial" w:hAnsi="Arial" w:cs="Arial"/>
                        <w:b/>
                        <w:bCs/>
                        <w:color w:val="808080" w:themeColor="background1" w:themeShade="80"/>
                        <w:sz w:val="2"/>
                        <w:szCs w:val="2"/>
                        <w14:textFill>
                          <w14:solidFill>
                            <w14:schemeClr w14:val="bg1">
                              <w14:alpha w14:val="25000"/>
                              <w14:lumMod w14:val="50000"/>
                            </w14:schemeClr>
                          </w14:solidFill>
                        </w14:textFill>
                      </w:rPr>
                      <w:t>DRAFT - Not for Public Release</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8FC4C" w14:textId="6D190735" w:rsidR="006D5F4C" w:rsidRDefault="006D5F4C" w:rsidP="006D5F4C">
    <w:pPr>
      <w:spacing w:after="0" w:line="204" w:lineRule="exact"/>
      <w:ind w:left="20" w:right="-47"/>
      <w:jc w:val="center"/>
      <w:rPr>
        <w:rFonts w:eastAsia="Arial"/>
        <w:sz w:val="18"/>
        <w:szCs w:val="18"/>
      </w:rPr>
    </w:pPr>
    <w:r>
      <w:rPr>
        <w:noProof/>
        <w:lang w:eastAsia="en-AU"/>
      </w:rPr>
      <mc:AlternateContent>
        <mc:Choice Requires="wps">
          <w:drawing>
            <wp:anchor distT="0" distB="0" distL="114300" distR="114300" simplePos="0" relativeHeight="251689984" behindDoc="1" locked="0" layoutInCell="1" allowOverlap="1" wp14:anchorId="74367389" wp14:editId="44182C39">
              <wp:simplePos x="0" y="0"/>
              <wp:positionH relativeFrom="page">
                <wp:posOffset>1080135</wp:posOffset>
              </wp:positionH>
              <wp:positionV relativeFrom="page">
                <wp:posOffset>449580</wp:posOffset>
              </wp:positionV>
              <wp:extent cx="5600700" cy="278130"/>
              <wp:effectExtent l="0" t="0" r="1270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E0595" w14:textId="14E4B05F" w:rsidR="006D5F4C" w:rsidRDefault="006D5F4C" w:rsidP="006D5F4C">
                          <w:pPr>
                            <w:spacing w:after="0" w:line="204" w:lineRule="exact"/>
                            <w:ind w:left="20" w:right="-47"/>
                            <w:jc w:val="center"/>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Pr>
                              <w:rFonts w:eastAsia="Arial"/>
                              <w:color w:val="939598"/>
                              <w:spacing w:val="-3"/>
                              <w:sz w:val="18"/>
                              <w:szCs w:val="18"/>
                            </w:rPr>
                            <w:t>AO-2015-032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85.05pt;margin-top:35.4pt;width:441pt;height:21.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" filled="f" stroked="f">
              <v:textbox inset="0,0,0,0">
                <w:txbxContent>
                  <w:p w14:paraId="56AE0595" w14:textId="14E4B05F" w:rsidR="006D5F4C" w:rsidRDefault="006D5F4C" w:rsidP="006D5F4C">
                    <w:pPr>
                      <w:spacing w:after="0" w:line="204" w:lineRule="exact"/>
                      <w:ind w:left="20" w:right="-47"/>
                      <w:jc w:val="center"/>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Pr>
                        <w:rFonts w:eastAsia="Arial"/>
                        <w:color w:val="939598"/>
                        <w:spacing w:val="-3"/>
                        <w:sz w:val="18"/>
                        <w:szCs w:val="18"/>
                      </w:rPr>
                      <w:t>AO-2015-032</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6687D" w14:textId="20D38A57" w:rsidR="00D6789D" w:rsidRDefault="00D6789D">
    <w:pPr>
      <w:pStyle w:val="Header"/>
    </w:pPr>
    <w:r>
      <w:rPr>
        <w:noProof/>
        <w:lang w:eastAsia="en-AU"/>
      </w:rPr>
      <mc:AlternateContent>
        <mc:Choice Requires="wps">
          <w:drawing>
            <wp:anchor distT="0" distB="0" distL="114300" distR="114300" simplePos="0" relativeHeight="251686912" behindDoc="1" locked="0" layoutInCell="0" allowOverlap="1" wp14:anchorId="0CC90617" wp14:editId="69B862CE">
              <wp:simplePos x="0" y="0"/>
              <wp:positionH relativeFrom="margin">
                <wp:align>center</wp:align>
              </wp:positionH>
              <wp:positionV relativeFrom="margin">
                <wp:align>center</wp:align>
              </wp:positionV>
              <wp:extent cx="7138035" cy="475615"/>
              <wp:effectExtent l="0" t="2314575" r="0" b="23628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38035" cy="475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D9950F" w14:textId="77777777" w:rsidR="00D6789D" w:rsidRDefault="00D6789D" w:rsidP="00D6789D">
                          <w:pPr>
                            <w:pStyle w:val="NormalWeb"/>
                            <w:spacing w:before="0" w:beforeAutospacing="0" w:after="0" w:afterAutospacing="0"/>
                            <w:jc w:val="center"/>
                          </w:pPr>
                          <w:r>
                            <w:rPr>
                              <w:rFonts w:ascii="Arial" w:hAnsi="Arial" w:cs="Arial"/>
                              <w:b/>
                              <w:bCs/>
                              <w:color w:val="808080" w:themeColor="background1" w:themeShade="80"/>
                              <w:sz w:val="2"/>
                              <w:szCs w:val="2"/>
                              <w14:textFill>
                                <w14:solidFill>
                                  <w14:schemeClr w14:val="bg1">
                                    <w14:alpha w14:val="25000"/>
                                    <w14:lumMod w14:val="50000"/>
                                  </w14:schemeClr>
                                </w14:solidFill>
                              </w14:textFill>
                            </w:rPr>
                            <w:t>DRAFT - Not for Public Release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4" type="#_x0000_t202" style="position:absolute;margin-left:0;margin-top:0;width:562.05pt;height:37.4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" o:allowincell="f" filled="f" stroked="f">
              <v:stroke joinstyle="round"/>
              <o:lock v:ext="edit" shapetype="t"/>
              <v:textbox style="mso-fit-shape-to-text:t">
                <w:txbxContent>
                  <w:p w14:paraId="2CD9950F" w14:textId="77777777" w:rsidR="00D6789D" w:rsidRDefault="00D6789D" w:rsidP="00D6789D">
                    <w:pPr>
                      <w:pStyle w:val="NormalWeb"/>
                      <w:spacing w:before="0" w:beforeAutospacing="0" w:after="0" w:afterAutospacing="0"/>
                      <w:jc w:val="center"/>
                    </w:pPr>
                    <w:r>
                      <w:rPr>
                        <w:rFonts w:ascii="Arial" w:hAnsi="Arial" w:cs="Arial"/>
                        <w:b/>
                        <w:bCs/>
                        <w:color w:val="808080" w:themeColor="background1" w:themeShade="80"/>
                        <w:sz w:val="2"/>
                        <w:szCs w:val="2"/>
                        <w14:textFill>
                          <w14:solidFill>
                            <w14:schemeClr w14:val="bg1">
                              <w14:alpha w14:val="25000"/>
                              <w14:lumMod w14:val="50000"/>
                            </w14:schemeClr>
                          </w14:solidFill>
                        </w14:textFill>
                      </w:rPr>
                      <w:t>DRAFT - Not for Public Release</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74194"/>
    <w:multiLevelType w:val="hybridMultilevel"/>
    <w:tmpl w:val="EEEC86F2"/>
    <w:lvl w:ilvl="0" w:tplc="8B1044CC">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DBA1851"/>
    <w:multiLevelType w:val="multilevel"/>
    <w:tmpl w:val="E580098C"/>
    <w:lvl w:ilvl="0">
      <w:start w:val="1"/>
      <w:numFmt w:val="bullet"/>
      <w:pStyle w:val="ListPara"/>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223162A3"/>
    <w:multiLevelType w:val="hybridMultilevel"/>
    <w:tmpl w:val="22C654AE"/>
    <w:lvl w:ilvl="0" w:tplc="0DC8348A">
      <w:numFmt w:val="bullet"/>
      <w:pStyle w:val="ListParagraph"/>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EA64941"/>
    <w:multiLevelType w:val="hybridMultilevel"/>
    <w:tmpl w:val="9656DF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5F1217A"/>
    <w:multiLevelType w:val="hybridMultilevel"/>
    <w:tmpl w:val="30EC29C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nsid w:val="41035651"/>
    <w:multiLevelType w:val="hybridMultilevel"/>
    <w:tmpl w:val="550CF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39A76DB"/>
    <w:multiLevelType w:val="hybridMultilevel"/>
    <w:tmpl w:val="C972C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63D777F1"/>
    <w:multiLevelType w:val="hybridMultilevel"/>
    <w:tmpl w:val="7450B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51E497B"/>
    <w:multiLevelType w:val="hybridMultilevel"/>
    <w:tmpl w:val="8DD81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9824993"/>
    <w:multiLevelType w:val="hybridMultilevel"/>
    <w:tmpl w:val="80C22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2"/>
  </w:num>
  <w:num w:numId="7">
    <w:abstractNumId w:val="1"/>
  </w:num>
  <w:num w:numId="8">
    <w:abstractNumId w:val="0"/>
  </w:num>
  <w:num w:numId="9">
    <w:abstractNumId w:val="0"/>
  </w:num>
  <w:num w:numId="10">
    <w:abstractNumId w:val="2"/>
  </w:num>
  <w:num w:numId="11">
    <w:abstractNumId w:val="5"/>
  </w:num>
  <w:num w:numId="12">
    <w:abstractNumId w:val="3"/>
  </w:num>
  <w:num w:numId="13">
    <w:abstractNumId w:val="4"/>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53249">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6A1"/>
    <w:rsid w:val="00002E49"/>
    <w:rsid w:val="00005C43"/>
    <w:rsid w:val="00012701"/>
    <w:rsid w:val="000154E6"/>
    <w:rsid w:val="00023757"/>
    <w:rsid w:val="00032C6D"/>
    <w:rsid w:val="00034CB1"/>
    <w:rsid w:val="00034D49"/>
    <w:rsid w:val="000373B7"/>
    <w:rsid w:val="000376D0"/>
    <w:rsid w:val="00040D1E"/>
    <w:rsid w:val="000423A4"/>
    <w:rsid w:val="00053541"/>
    <w:rsid w:val="00057048"/>
    <w:rsid w:val="0005749C"/>
    <w:rsid w:val="00061ED9"/>
    <w:rsid w:val="00062EE4"/>
    <w:rsid w:val="00067416"/>
    <w:rsid w:val="00070971"/>
    <w:rsid w:val="00082A44"/>
    <w:rsid w:val="00082C54"/>
    <w:rsid w:val="00083C9B"/>
    <w:rsid w:val="0008426C"/>
    <w:rsid w:val="00093A6E"/>
    <w:rsid w:val="000A438A"/>
    <w:rsid w:val="000A5A16"/>
    <w:rsid w:val="000A7F77"/>
    <w:rsid w:val="000B4C0A"/>
    <w:rsid w:val="000B52AD"/>
    <w:rsid w:val="000B53EA"/>
    <w:rsid w:val="000B72F0"/>
    <w:rsid w:val="000C1B4A"/>
    <w:rsid w:val="000C43BF"/>
    <w:rsid w:val="000C72C4"/>
    <w:rsid w:val="000C7C50"/>
    <w:rsid w:val="000D09CF"/>
    <w:rsid w:val="000E072A"/>
    <w:rsid w:val="000E2BDA"/>
    <w:rsid w:val="000E469B"/>
    <w:rsid w:val="000F3574"/>
    <w:rsid w:val="000F458F"/>
    <w:rsid w:val="001159D9"/>
    <w:rsid w:val="001376A1"/>
    <w:rsid w:val="001405D6"/>
    <w:rsid w:val="0014353F"/>
    <w:rsid w:val="00144224"/>
    <w:rsid w:val="0015093C"/>
    <w:rsid w:val="0015520E"/>
    <w:rsid w:val="001659F0"/>
    <w:rsid w:val="00171524"/>
    <w:rsid w:val="00172A2F"/>
    <w:rsid w:val="0017356A"/>
    <w:rsid w:val="00174862"/>
    <w:rsid w:val="0017743D"/>
    <w:rsid w:val="00180CE4"/>
    <w:rsid w:val="00185B0F"/>
    <w:rsid w:val="00193EF3"/>
    <w:rsid w:val="001978FC"/>
    <w:rsid w:val="00197B4D"/>
    <w:rsid w:val="001A3030"/>
    <w:rsid w:val="001A3398"/>
    <w:rsid w:val="001A4D82"/>
    <w:rsid w:val="001A66A8"/>
    <w:rsid w:val="001D3CA9"/>
    <w:rsid w:val="001E235C"/>
    <w:rsid w:val="001F7AEA"/>
    <w:rsid w:val="0021520D"/>
    <w:rsid w:val="00224EBC"/>
    <w:rsid w:val="00233F1D"/>
    <w:rsid w:val="00242271"/>
    <w:rsid w:val="00246D43"/>
    <w:rsid w:val="002507B1"/>
    <w:rsid w:val="00252712"/>
    <w:rsid w:val="00262288"/>
    <w:rsid w:val="0026395E"/>
    <w:rsid w:val="00264360"/>
    <w:rsid w:val="002653E4"/>
    <w:rsid w:val="00266701"/>
    <w:rsid w:val="00271B66"/>
    <w:rsid w:val="00271DA8"/>
    <w:rsid w:val="0027304E"/>
    <w:rsid w:val="002859D7"/>
    <w:rsid w:val="00290339"/>
    <w:rsid w:val="002B31E2"/>
    <w:rsid w:val="002B5200"/>
    <w:rsid w:val="002B5464"/>
    <w:rsid w:val="002B7757"/>
    <w:rsid w:val="002C0AE7"/>
    <w:rsid w:val="002C3C23"/>
    <w:rsid w:val="002C62E8"/>
    <w:rsid w:val="002C6F5F"/>
    <w:rsid w:val="002C7D4C"/>
    <w:rsid w:val="002D3601"/>
    <w:rsid w:val="002E0522"/>
    <w:rsid w:val="002E7527"/>
    <w:rsid w:val="002F0C72"/>
    <w:rsid w:val="002F3870"/>
    <w:rsid w:val="002F4149"/>
    <w:rsid w:val="002F489A"/>
    <w:rsid w:val="002F6247"/>
    <w:rsid w:val="002F6303"/>
    <w:rsid w:val="00303224"/>
    <w:rsid w:val="00305DC0"/>
    <w:rsid w:val="00311B24"/>
    <w:rsid w:val="003148A2"/>
    <w:rsid w:val="00322ACB"/>
    <w:rsid w:val="00330113"/>
    <w:rsid w:val="0033154B"/>
    <w:rsid w:val="003366FD"/>
    <w:rsid w:val="00351797"/>
    <w:rsid w:val="00352E18"/>
    <w:rsid w:val="00354878"/>
    <w:rsid w:val="00362BCA"/>
    <w:rsid w:val="00366029"/>
    <w:rsid w:val="00385541"/>
    <w:rsid w:val="0039291B"/>
    <w:rsid w:val="003A39AE"/>
    <w:rsid w:val="003B2E2E"/>
    <w:rsid w:val="003B3191"/>
    <w:rsid w:val="003B57BF"/>
    <w:rsid w:val="003B7BA3"/>
    <w:rsid w:val="003C4A44"/>
    <w:rsid w:val="003C68BA"/>
    <w:rsid w:val="003D1AB1"/>
    <w:rsid w:val="003E4D29"/>
    <w:rsid w:val="003E4D4F"/>
    <w:rsid w:val="003E53ED"/>
    <w:rsid w:val="003E7615"/>
    <w:rsid w:val="003F16C0"/>
    <w:rsid w:val="003F28C0"/>
    <w:rsid w:val="003F3D17"/>
    <w:rsid w:val="00400FCF"/>
    <w:rsid w:val="00401043"/>
    <w:rsid w:val="00414432"/>
    <w:rsid w:val="00416ABA"/>
    <w:rsid w:val="004228F3"/>
    <w:rsid w:val="00425F4D"/>
    <w:rsid w:val="0043049E"/>
    <w:rsid w:val="00436280"/>
    <w:rsid w:val="0044284B"/>
    <w:rsid w:val="0044602C"/>
    <w:rsid w:val="004467B1"/>
    <w:rsid w:val="00461DDA"/>
    <w:rsid w:val="0046493D"/>
    <w:rsid w:val="00467832"/>
    <w:rsid w:val="00472640"/>
    <w:rsid w:val="00477ACB"/>
    <w:rsid w:val="00486FF4"/>
    <w:rsid w:val="004A119F"/>
    <w:rsid w:val="004A20FA"/>
    <w:rsid w:val="004A56EF"/>
    <w:rsid w:val="004B5C18"/>
    <w:rsid w:val="004C3E6C"/>
    <w:rsid w:val="004E1255"/>
    <w:rsid w:val="004E62F5"/>
    <w:rsid w:val="004E64FB"/>
    <w:rsid w:val="004F1334"/>
    <w:rsid w:val="004F15F9"/>
    <w:rsid w:val="004F4F73"/>
    <w:rsid w:val="004F5484"/>
    <w:rsid w:val="004F6EC5"/>
    <w:rsid w:val="00504BD3"/>
    <w:rsid w:val="00506167"/>
    <w:rsid w:val="00506225"/>
    <w:rsid w:val="00530E9F"/>
    <w:rsid w:val="00533417"/>
    <w:rsid w:val="00534349"/>
    <w:rsid w:val="00536760"/>
    <w:rsid w:val="005417CE"/>
    <w:rsid w:val="005445AC"/>
    <w:rsid w:val="005451DA"/>
    <w:rsid w:val="00547FC3"/>
    <w:rsid w:val="00553822"/>
    <w:rsid w:val="005710D8"/>
    <w:rsid w:val="00572143"/>
    <w:rsid w:val="00572703"/>
    <w:rsid w:val="005732E3"/>
    <w:rsid w:val="00576D04"/>
    <w:rsid w:val="00582049"/>
    <w:rsid w:val="005836AC"/>
    <w:rsid w:val="00584B9C"/>
    <w:rsid w:val="005900FE"/>
    <w:rsid w:val="00592F0C"/>
    <w:rsid w:val="00593375"/>
    <w:rsid w:val="005A2210"/>
    <w:rsid w:val="005A6DEA"/>
    <w:rsid w:val="005B2D83"/>
    <w:rsid w:val="005C1AB6"/>
    <w:rsid w:val="005D0E3B"/>
    <w:rsid w:val="005E52C0"/>
    <w:rsid w:val="005E64CD"/>
    <w:rsid w:val="005F60C2"/>
    <w:rsid w:val="005F7772"/>
    <w:rsid w:val="00601A47"/>
    <w:rsid w:val="00603822"/>
    <w:rsid w:val="006105D8"/>
    <w:rsid w:val="00610CF5"/>
    <w:rsid w:val="00613C96"/>
    <w:rsid w:val="006154D8"/>
    <w:rsid w:val="00616ABA"/>
    <w:rsid w:val="006214F6"/>
    <w:rsid w:val="00621F2C"/>
    <w:rsid w:val="0062476D"/>
    <w:rsid w:val="00625B90"/>
    <w:rsid w:val="00640537"/>
    <w:rsid w:val="00640899"/>
    <w:rsid w:val="006410EC"/>
    <w:rsid w:val="00644E69"/>
    <w:rsid w:val="00651849"/>
    <w:rsid w:val="00652A37"/>
    <w:rsid w:val="00664AD6"/>
    <w:rsid w:val="0067209E"/>
    <w:rsid w:val="00680182"/>
    <w:rsid w:val="00682706"/>
    <w:rsid w:val="006870F0"/>
    <w:rsid w:val="00687A0E"/>
    <w:rsid w:val="006971CF"/>
    <w:rsid w:val="006A011D"/>
    <w:rsid w:val="006A35C5"/>
    <w:rsid w:val="006A45EA"/>
    <w:rsid w:val="006A4AE3"/>
    <w:rsid w:val="006A504B"/>
    <w:rsid w:val="006B4181"/>
    <w:rsid w:val="006B6C14"/>
    <w:rsid w:val="006B7D0A"/>
    <w:rsid w:val="006C22CA"/>
    <w:rsid w:val="006C34E4"/>
    <w:rsid w:val="006C6EAD"/>
    <w:rsid w:val="006D12EA"/>
    <w:rsid w:val="006D289F"/>
    <w:rsid w:val="006D3822"/>
    <w:rsid w:val="006D5F4C"/>
    <w:rsid w:val="006E7CC1"/>
    <w:rsid w:val="006F4177"/>
    <w:rsid w:val="006F51DB"/>
    <w:rsid w:val="006F5996"/>
    <w:rsid w:val="006F696B"/>
    <w:rsid w:val="006F6D55"/>
    <w:rsid w:val="007037A5"/>
    <w:rsid w:val="00704A41"/>
    <w:rsid w:val="00704B7B"/>
    <w:rsid w:val="007056B2"/>
    <w:rsid w:val="0071186F"/>
    <w:rsid w:val="00714F54"/>
    <w:rsid w:val="00721911"/>
    <w:rsid w:val="00723019"/>
    <w:rsid w:val="007274FC"/>
    <w:rsid w:val="007370AF"/>
    <w:rsid w:val="00742D16"/>
    <w:rsid w:val="00753AE6"/>
    <w:rsid w:val="007540B0"/>
    <w:rsid w:val="0075610E"/>
    <w:rsid w:val="007565C1"/>
    <w:rsid w:val="00757E2B"/>
    <w:rsid w:val="00762A88"/>
    <w:rsid w:val="00767F03"/>
    <w:rsid w:val="00776B87"/>
    <w:rsid w:val="00777FC8"/>
    <w:rsid w:val="00787401"/>
    <w:rsid w:val="007911BB"/>
    <w:rsid w:val="007A7699"/>
    <w:rsid w:val="007C4D42"/>
    <w:rsid w:val="007C6E1B"/>
    <w:rsid w:val="007D1798"/>
    <w:rsid w:val="007D696F"/>
    <w:rsid w:val="007E6483"/>
    <w:rsid w:val="007F3593"/>
    <w:rsid w:val="007F613F"/>
    <w:rsid w:val="00800882"/>
    <w:rsid w:val="008010E9"/>
    <w:rsid w:val="00802846"/>
    <w:rsid w:val="0081177A"/>
    <w:rsid w:val="008137CE"/>
    <w:rsid w:val="0081595B"/>
    <w:rsid w:val="00825776"/>
    <w:rsid w:val="00827C18"/>
    <w:rsid w:val="00831353"/>
    <w:rsid w:val="00831AE4"/>
    <w:rsid w:val="00832A36"/>
    <w:rsid w:val="00833966"/>
    <w:rsid w:val="008437CC"/>
    <w:rsid w:val="008476F5"/>
    <w:rsid w:val="0085055A"/>
    <w:rsid w:val="0085104F"/>
    <w:rsid w:val="008538A6"/>
    <w:rsid w:val="00855F79"/>
    <w:rsid w:val="0086430A"/>
    <w:rsid w:val="0087563A"/>
    <w:rsid w:val="008826A8"/>
    <w:rsid w:val="0088599E"/>
    <w:rsid w:val="008904C0"/>
    <w:rsid w:val="00891A32"/>
    <w:rsid w:val="00892B58"/>
    <w:rsid w:val="00893D37"/>
    <w:rsid w:val="00894CED"/>
    <w:rsid w:val="008A0335"/>
    <w:rsid w:val="008A201E"/>
    <w:rsid w:val="008A383D"/>
    <w:rsid w:val="008A5F21"/>
    <w:rsid w:val="008B09D6"/>
    <w:rsid w:val="008B2C2E"/>
    <w:rsid w:val="008C1BF6"/>
    <w:rsid w:val="008C39CC"/>
    <w:rsid w:val="008C5AFD"/>
    <w:rsid w:val="008C6801"/>
    <w:rsid w:val="008E1B7D"/>
    <w:rsid w:val="008E711F"/>
    <w:rsid w:val="008F03B4"/>
    <w:rsid w:val="00912243"/>
    <w:rsid w:val="009141AA"/>
    <w:rsid w:val="00917513"/>
    <w:rsid w:val="00924047"/>
    <w:rsid w:val="00925D3D"/>
    <w:rsid w:val="00932302"/>
    <w:rsid w:val="00942F0B"/>
    <w:rsid w:val="009434DF"/>
    <w:rsid w:val="00945BFF"/>
    <w:rsid w:val="00955336"/>
    <w:rsid w:val="00963265"/>
    <w:rsid w:val="00971544"/>
    <w:rsid w:val="00972BF0"/>
    <w:rsid w:val="00980902"/>
    <w:rsid w:val="00980F44"/>
    <w:rsid w:val="00985186"/>
    <w:rsid w:val="00991923"/>
    <w:rsid w:val="009A2BCF"/>
    <w:rsid w:val="009B6C34"/>
    <w:rsid w:val="009C00CA"/>
    <w:rsid w:val="009C086C"/>
    <w:rsid w:val="009C21D7"/>
    <w:rsid w:val="009C383A"/>
    <w:rsid w:val="009D5D84"/>
    <w:rsid w:val="009E1DDA"/>
    <w:rsid w:val="009F0D2E"/>
    <w:rsid w:val="009F2ADE"/>
    <w:rsid w:val="009F3DC1"/>
    <w:rsid w:val="009F60A1"/>
    <w:rsid w:val="00A0687D"/>
    <w:rsid w:val="00A07700"/>
    <w:rsid w:val="00A1586A"/>
    <w:rsid w:val="00A27BA4"/>
    <w:rsid w:val="00A3288B"/>
    <w:rsid w:val="00A44DEA"/>
    <w:rsid w:val="00A46E98"/>
    <w:rsid w:val="00A476C0"/>
    <w:rsid w:val="00A52CFA"/>
    <w:rsid w:val="00A62A05"/>
    <w:rsid w:val="00A62B3B"/>
    <w:rsid w:val="00A64222"/>
    <w:rsid w:val="00A963FB"/>
    <w:rsid w:val="00AA6613"/>
    <w:rsid w:val="00AB2906"/>
    <w:rsid w:val="00AB7809"/>
    <w:rsid w:val="00AB7C84"/>
    <w:rsid w:val="00AC6D6E"/>
    <w:rsid w:val="00AD3540"/>
    <w:rsid w:val="00AD3F21"/>
    <w:rsid w:val="00AE627B"/>
    <w:rsid w:val="00AF46A3"/>
    <w:rsid w:val="00AF50E1"/>
    <w:rsid w:val="00AF5360"/>
    <w:rsid w:val="00AF6124"/>
    <w:rsid w:val="00B018B1"/>
    <w:rsid w:val="00B271CD"/>
    <w:rsid w:val="00B32526"/>
    <w:rsid w:val="00B375F6"/>
    <w:rsid w:val="00B429A5"/>
    <w:rsid w:val="00B42E3F"/>
    <w:rsid w:val="00B46691"/>
    <w:rsid w:val="00B477C6"/>
    <w:rsid w:val="00B53754"/>
    <w:rsid w:val="00B70D89"/>
    <w:rsid w:val="00B82619"/>
    <w:rsid w:val="00B86861"/>
    <w:rsid w:val="00B937D7"/>
    <w:rsid w:val="00BA3E30"/>
    <w:rsid w:val="00BB06D8"/>
    <w:rsid w:val="00BB5F71"/>
    <w:rsid w:val="00BC035D"/>
    <w:rsid w:val="00BC341A"/>
    <w:rsid w:val="00BC70ED"/>
    <w:rsid w:val="00BD0292"/>
    <w:rsid w:val="00BD22BC"/>
    <w:rsid w:val="00BD58AA"/>
    <w:rsid w:val="00BE1BA5"/>
    <w:rsid w:val="00BE7196"/>
    <w:rsid w:val="00BF022A"/>
    <w:rsid w:val="00BF1A09"/>
    <w:rsid w:val="00C03DE8"/>
    <w:rsid w:val="00C04BD7"/>
    <w:rsid w:val="00C26B01"/>
    <w:rsid w:val="00C30D1B"/>
    <w:rsid w:val="00C34DE9"/>
    <w:rsid w:val="00C408C8"/>
    <w:rsid w:val="00C451D3"/>
    <w:rsid w:val="00C47A3B"/>
    <w:rsid w:val="00C50C6D"/>
    <w:rsid w:val="00C51BA6"/>
    <w:rsid w:val="00C5297E"/>
    <w:rsid w:val="00C53E01"/>
    <w:rsid w:val="00C621F4"/>
    <w:rsid w:val="00C62D46"/>
    <w:rsid w:val="00C70ABC"/>
    <w:rsid w:val="00C91E84"/>
    <w:rsid w:val="00C933CB"/>
    <w:rsid w:val="00CA5B92"/>
    <w:rsid w:val="00CB4B23"/>
    <w:rsid w:val="00CB6691"/>
    <w:rsid w:val="00CC0B67"/>
    <w:rsid w:val="00CC2086"/>
    <w:rsid w:val="00CC2F1B"/>
    <w:rsid w:val="00CD142C"/>
    <w:rsid w:val="00CD2ED7"/>
    <w:rsid w:val="00CD4C5A"/>
    <w:rsid w:val="00CD50F2"/>
    <w:rsid w:val="00CF2CB1"/>
    <w:rsid w:val="00D03430"/>
    <w:rsid w:val="00D065AA"/>
    <w:rsid w:val="00D156FD"/>
    <w:rsid w:val="00D215FA"/>
    <w:rsid w:val="00D321E6"/>
    <w:rsid w:val="00D372A6"/>
    <w:rsid w:val="00D41414"/>
    <w:rsid w:val="00D42BAB"/>
    <w:rsid w:val="00D463B2"/>
    <w:rsid w:val="00D47BD3"/>
    <w:rsid w:val="00D52CC8"/>
    <w:rsid w:val="00D53562"/>
    <w:rsid w:val="00D557AB"/>
    <w:rsid w:val="00D56945"/>
    <w:rsid w:val="00D6789D"/>
    <w:rsid w:val="00D679BB"/>
    <w:rsid w:val="00D74A71"/>
    <w:rsid w:val="00D74C28"/>
    <w:rsid w:val="00D805E1"/>
    <w:rsid w:val="00D80973"/>
    <w:rsid w:val="00D82D0E"/>
    <w:rsid w:val="00D8355D"/>
    <w:rsid w:val="00DA35C6"/>
    <w:rsid w:val="00DA5D35"/>
    <w:rsid w:val="00DB12DA"/>
    <w:rsid w:val="00DB2527"/>
    <w:rsid w:val="00DB470E"/>
    <w:rsid w:val="00DB6AF7"/>
    <w:rsid w:val="00DC08C6"/>
    <w:rsid w:val="00DC09A9"/>
    <w:rsid w:val="00DC1ADF"/>
    <w:rsid w:val="00DC2991"/>
    <w:rsid w:val="00DD3B2D"/>
    <w:rsid w:val="00DD60E3"/>
    <w:rsid w:val="00DE400D"/>
    <w:rsid w:val="00DF5FB6"/>
    <w:rsid w:val="00DF703C"/>
    <w:rsid w:val="00E12F75"/>
    <w:rsid w:val="00E15459"/>
    <w:rsid w:val="00E16A39"/>
    <w:rsid w:val="00E221BB"/>
    <w:rsid w:val="00E316DB"/>
    <w:rsid w:val="00E32E59"/>
    <w:rsid w:val="00E34965"/>
    <w:rsid w:val="00E43225"/>
    <w:rsid w:val="00E4493A"/>
    <w:rsid w:val="00E50C54"/>
    <w:rsid w:val="00E53A37"/>
    <w:rsid w:val="00E5415C"/>
    <w:rsid w:val="00E5494B"/>
    <w:rsid w:val="00E5770E"/>
    <w:rsid w:val="00E70473"/>
    <w:rsid w:val="00E70BD3"/>
    <w:rsid w:val="00E7119B"/>
    <w:rsid w:val="00E747F7"/>
    <w:rsid w:val="00E83797"/>
    <w:rsid w:val="00E91EA0"/>
    <w:rsid w:val="00E94672"/>
    <w:rsid w:val="00EB1928"/>
    <w:rsid w:val="00EB46A9"/>
    <w:rsid w:val="00EC7199"/>
    <w:rsid w:val="00ED208A"/>
    <w:rsid w:val="00ED39B2"/>
    <w:rsid w:val="00ED39E5"/>
    <w:rsid w:val="00EE23C9"/>
    <w:rsid w:val="00EE34D2"/>
    <w:rsid w:val="00EE382F"/>
    <w:rsid w:val="00EE69D2"/>
    <w:rsid w:val="00EF08BE"/>
    <w:rsid w:val="00EF5D7B"/>
    <w:rsid w:val="00F02037"/>
    <w:rsid w:val="00F3119B"/>
    <w:rsid w:val="00F3172D"/>
    <w:rsid w:val="00F3174D"/>
    <w:rsid w:val="00F33DB3"/>
    <w:rsid w:val="00F34BF8"/>
    <w:rsid w:val="00F42F29"/>
    <w:rsid w:val="00F607E0"/>
    <w:rsid w:val="00F64607"/>
    <w:rsid w:val="00F7452C"/>
    <w:rsid w:val="00F74622"/>
    <w:rsid w:val="00F7594C"/>
    <w:rsid w:val="00F84014"/>
    <w:rsid w:val="00F8736B"/>
    <w:rsid w:val="00F97785"/>
    <w:rsid w:val="00FA1C06"/>
    <w:rsid w:val="00FA459E"/>
    <w:rsid w:val="00FA6F3E"/>
    <w:rsid w:val="00FB32EF"/>
    <w:rsid w:val="00FB5699"/>
    <w:rsid w:val="00FB613C"/>
    <w:rsid w:val="00FC14F4"/>
    <w:rsid w:val="00FC23BB"/>
    <w:rsid w:val="00FC5F0A"/>
    <w:rsid w:val="00FC6867"/>
    <w:rsid w:val="00FC6CEF"/>
    <w:rsid w:val="00FD2C97"/>
    <w:rsid w:val="00FD3F6B"/>
    <w:rsid w:val="00FD634B"/>
    <w:rsid w:val="00FE72F8"/>
    <w:rsid w:val="00FF626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colormenu v:ext="edit" fillcolor="none"/>
    </o:shapedefaults>
    <o:shapelayout v:ext="edit">
      <o:idmap v:ext="edit" data="1"/>
    </o:shapelayout>
  </w:shapeDefaults>
  <w:decimalSymbol w:val="."/>
  <w:listSeparator w:val=","/>
  <w14:docId w14:val="0BA8D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qFormat="1"/>
    <w:lsdException w:name="footer" w:qFormat="1"/>
    <w:lsdException w:name="caption" w:semiHidden="0" w:uiPriority="35" w:unhideWhenUsed="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rsid w:val="008B09D6"/>
    <w:pPr>
      <w:suppressAutoHyphens/>
      <w:autoSpaceDE w:val="0"/>
      <w:autoSpaceDN w:val="0"/>
      <w:adjustRightInd w:val="0"/>
      <w:spacing w:after="113" w:line="270" w:lineRule="auto"/>
      <w:textAlignment w:val="center"/>
    </w:pPr>
    <w:rPr>
      <w:rFonts w:ascii="Arial" w:hAnsi="Arial" w:cs="Arial"/>
      <w:spacing w:val="-2"/>
      <w:lang w:eastAsia="en-US"/>
    </w:rPr>
  </w:style>
  <w:style w:type="paragraph" w:styleId="Heading1">
    <w:name w:val="heading 1"/>
    <w:next w:val="ReportBody"/>
    <w:link w:val="Heading1Char"/>
    <w:uiPriority w:val="9"/>
    <w:qFormat/>
    <w:rsid w:val="008538A6"/>
    <w:pPr>
      <w:pageBreakBefore/>
      <w:outlineLvl w:val="0"/>
    </w:pPr>
    <w:rPr>
      <w:rFonts w:ascii="Arial" w:hAnsi="Arial" w:cs="Arial"/>
      <w:b/>
      <w:bCs/>
      <w:color w:val="00A5D3"/>
      <w:spacing w:val="-2"/>
      <w:sz w:val="48"/>
      <w:szCs w:val="48"/>
      <w:lang w:eastAsia="en-US"/>
    </w:rPr>
  </w:style>
  <w:style w:type="paragraph" w:styleId="Heading2">
    <w:name w:val="heading 2"/>
    <w:next w:val="ReportBody"/>
    <w:link w:val="Heading2Char"/>
    <w:uiPriority w:val="9"/>
    <w:qFormat/>
    <w:rsid w:val="008538A6"/>
    <w:pPr>
      <w:keepNext/>
      <w:spacing w:before="227" w:line="340" w:lineRule="atLeast"/>
      <w:outlineLvl w:val="1"/>
    </w:pPr>
    <w:rPr>
      <w:rFonts w:ascii="Arial" w:hAnsi="Arial" w:cs="Arial"/>
      <w:b/>
      <w:bCs/>
      <w:color w:val="00A5D3"/>
      <w:spacing w:val="-2"/>
      <w:sz w:val="27"/>
      <w:szCs w:val="27"/>
      <w:lang w:eastAsia="en-US"/>
    </w:rPr>
  </w:style>
  <w:style w:type="paragraph" w:styleId="Heading3">
    <w:name w:val="heading 3"/>
    <w:basedOn w:val="Normal"/>
    <w:next w:val="ReportBody"/>
    <w:link w:val="Heading3Char"/>
    <w:uiPriority w:val="9"/>
    <w:qFormat/>
    <w:rsid w:val="008538A6"/>
    <w:pPr>
      <w:keepNext/>
      <w:spacing w:before="113" w:line="300" w:lineRule="atLeast"/>
      <w:outlineLvl w:val="2"/>
    </w:pPr>
    <w:rPr>
      <w:b/>
      <w:bCs/>
      <w:i/>
      <w:iCs/>
      <w:color w:val="000000"/>
      <w:sz w:val="24"/>
      <w:szCs w:val="24"/>
    </w:rPr>
  </w:style>
  <w:style w:type="paragraph" w:styleId="Heading4">
    <w:name w:val="heading 4"/>
    <w:next w:val="ReportBody"/>
    <w:link w:val="Heading4Char"/>
    <w:uiPriority w:val="9"/>
    <w:qFormat/>
    <w:rsid w:val="008538A6"/>
    <w:pPr>
      <w:keepNext/>
      <w:spacing w:line="280" w:lineRule="atLeast"/>
      <w:outlineLvl w:val="3"/>
    </w:pPr>
    <w:rPr>
      <w:rFonts w:ascii="Arial" w:hAnsi="Arial" w:cs="Arial"/>
      <w:b/>
      <w:i/>
      <w:iCs/>
      <w:color w:val="000000"/>
      <w:spacing w:val="-2"/>
      <w:lang w:eastAsia="en-US"/>
    </w:rPr>
  </w:style>
  <w:style w:type="paragraph" w:styleId="Heading5">
    <w:name w:val="heading 5"/>
    <w:basedOn w:val="Normal"/>
    <w:next w:val="Normal"/>
    <w:link w:val="Heading5Char"/>
    <w:uiPriority w:val="9"/>
    <w:unhideWhenUsed/>
    <w:rsid w:val="008538A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8538A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8538A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8538A6"/>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rsid w:val="008538A6"/>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538A6"/>
    <w:rPr>
      <w:rFonts w:ascii="Arial" w:hAnsi="Arial" w:cs="Arial"/>
      <w:b/>
      <w:bCs/>
      <w:color w:val="00A5D3"/>
      <w:spacing w:val="-2"/>
      <w:sz w:val="48"/>
      <w:szCs w:val="48"/>
      <w:lang w:eastAsia="en-US"/>
    </w:rPr>
  </w:style>
  <w:style w:type="character" w:customStyle="1" w:styleId="Heading2Char">
    <w:name w:val="Heading 2 Char"/>
    <w:link w:val="Heading2"/>
    <w:uiPriority w:val="9"/>
    <w:rsid w:val="008538A6"/>
    <w:rPr>
      <w:rFonts w:ascii="Arial" w:hAnsi="Arial" w:cs="Arial"/>
      <w:b/>
      <w:bCs/>
      <w:color w:val="00A5D3"/>
      <w:spacing w:val="-2"/>
      <w:sz w:val="27"/>
      <w:szCs w:val="27"/>
      <w:lang w:eastAsia="en-US"/>
    </w:rPr>
  </w:style>
  <w:style w:type="character" w:customStyle="1" w:styleId="Heading3Char">
    <w:name w:val="Heading 3 Char"/>
    <w:link w:val="Heading3"/>
    <w:uiPriority w:val="9"/>
    <w:rsid w:val="008538A6"/>
    <w:rPr>
      <w:rFonts w:ascii="Arial" w:hAnsi="Arial" w:cs="Arial"/>
      <w:b/>
      <w:bCs/>
      <w:i/>
      <w:iCs/>
      <w:color w:val="000000"/>
      <w:spacing w:val="-2"/>
      <w:sz w:val="24"/>
      <w:szCs w:val="24"/>
      <w:lang w:eastAsia="en-US"/>
    </w:rPr>
  </w:style>
  <w:style w:type="character" w:customStyle="1" w:styleId="Heading4Char">
    <w:name w:val="Heading 4 Char"/>
    <w:link w:val="Heading4"/>
    <w:uiPriority w:val="9"/>
    <w:rsid w:val="008538A6"/>
    <w:rPr>
      <w:rFonts w:ascii="Arial" w:hAnsi="Arial" w:cs="Arial"/>
      <w:b/>
      <w:i/>
      <w:iCs/>
      <w:color w:val="000000"/>
      <w:spacing w:val="-2"/>
      <w:lang w:eastAsia="en-US"/>
    </w:rPr>
  </w:style>
  <w:style w:type="character" w:customStyle="1" w:styleId="Heading5Char">
    <w:name w:val="Heading 5 Char"/>
    <w:basedOn w:val="DefaultParagraphFont"/>
    <w:link w:val="Heading5"/>
    <w:uiPriority w:val="9"/>
    <w:rsid w:val="008538A6"/>
    <w:rPr>
      <w:rFonts w:asciiTheme="majorHAnsi" w:eastAsiaTheme="majorEastAsia" w:hAnsiTheme="majorHAnsi" w:cstheme="majorBidi"/>
      <w:color w:val="243F60" w:themeColor="accent1" w:themeShade="7F"/>
      <w:spacing w:val="-2"/>
      <w:lang w:eastAsia="en-US"/>
    </w:rPr>
  </w:style>
  <w:style w:type="character" w:customStyle="1" w:styleId="Heading6Char">
    <w:name w:val="Heading 6 Char"/>
    <w:basedOn w:val="DefaultParagraphFont"/>
    <w:link w:val="Heading6"/>
    <w:uiPriority w:val="9"/>
    <w:rsid w:val="008538A6"/>
    <w:rPr>
      <w:rFonts w:asciiTheme="majorHAnsi" w:eastAsiaTheme="majorEastAsia" w:hAnsiTheme="majorHAnsi" w:cstheme="majorBidi"/>
      <w:i/>
      <w:iCs/>
      <w:color w:val="243F60" w:themeColor="accent1" w:themeShade="7F"/>
      <w:spacing w:val="-2"/>
      <w:lang w:eastAsia="en-US"/>
    </w:rPr>
  </w:style>
  <w:style w:type="character" w:customStyle="1" w:styleId="Heading7Char">
    <w:name w:val="Heading 7 Char"/>
    <w:basedOn w:val="DefaultParagraphFont"/>
    <w:link w:val="Heading7"/>
    <w:uiPriority w:val="9"/>
    <w:rsid w:val="008538A6"/>
    <w:rPr>
      <w:rFonts w:asciiTheme="majorHAnsi" w:eastAsiaTheme="majorEastAsia" w:hAnsiTheme="majorHAnsi" w:cstheme="majorBidi"/>
      <w:i/>
      <w:iCs/>
      <w:color w:val="404040" w:themeColor="text1" w:themeTint="BF"/>
      <w:spacing w:val="-2"/>
      <w:lang w:eastAsia="en-US"/>
    </w:rPr>
  </w:style>
  <w:style w:type="character" w:customStyle="1" w:styleId="Heading8Char">
    <w:name w:val="Heading 8 Char"/>
    <w:basedOn w:val="DefaultParagraphFont"/>
    <w:link w:val="Heading8"/>
    <w:uiPriority w:val="9"/>
    <w:rsid w:val="008538A6"/>
    <w:rPr>
      <w:rFonts w:asciiTheme="majorHAnsi" w:eastAsiaTheme="majorEastAsia" w:hAnsiTheme="majorHAnsi" w:cstheme="majorBidi"/>
      <w:color w:val="404040" w:themeColor="text1" w:themeTint="BF"/>
      <w:spacing w:val="-2"/>
      <w:lang w:eastAsia="en-US"/>
    </w:rPr>
  </w:style>
  <w:style w:type="character" w:customStyle="1" w:styleId="Heading9Char">
    <w:name w:val="Heading 9 Char"/>
    <w:basedOn w:val="DefaultParagraphFont"/>
    <w:link w:val="Heading9"/>
    <w:uiPriority w:val="9"/>
    <w:rsid w:val="008538A6"/>
    <w:rPr>
      <w:rFonts w:asciiTheme="majorHAnsi" w:eastAsiaTheme="majorEastAsia" w:hAnsiTheme="majorHAnsi" w:cstheme="majorBidi"/>
      <w:i/>
      <w:iCs/>
      <w:color w:val="404040" w:themeColor="text1" w:themeTint="BF"/>
      <w:spacing w:val="-2"/>
      <w:lang w:eastAsia="en-US"/>
    </w:rPr>
  </w:style>
  <w:style w:type="paragraph" w:customStyle="1" w:styleId="ListPara">
    <w:name w:val="List Para"/>
    <w:basedOn w:val="ReportBody"/>
    <w:uiPriority w:val="34"/>
    <w:qFormat/>
    <w:rsid w:val="008538A6"/>
    <w:pPr>
      <w:numPr>
        <w:numId w:val="7"/>
      </w:numPr>
      <w:spacing w:after="57"/>
    </w:pPr>
  </w:style>
  <w:style w:type="paragraph" w:styleId="BodyText">
    <w:name w:val="Body Text"/>
    <w:basedOn w:val="Normal"/>
    <w:link w:val="BodyTextChar"/>
    <w:uiPriority w:val="99"/>
    <w:semiHidden/>
    <w:unhideWhenUsed/>
    <w:rsid w:val="008538A6"/>
    <w:pPr>
      <w:spacing w:after="120"/>
    </w:pPr>
  </w:style>
  <w:style w:type="character" w:customStyle="1" w:styleId="BodyTextChar">
    <w:name w:val="Body Text Char"/>
    <w:basedOn w:val="DefaultParagraphFont"/>
    <w:link w:val="BodyText"/>
    <w:uiPriority w:val="99"/>
    <w:semiHidden/>
    <w:rsid w:val="008538A6"/>
    <w:rPr>
      <w:rFonts w:ascii="Arial" w:hAnsi="Arial" w:cs="Arial"/>
      <w:spacing w:val="-2"/>
      <w:lang w:eastAsia="en-US"/>
    </w:rPr>
  </w:style>
  <w:style w:type="paragraph" w:customStyle="1" w:styleId="ReportTitle">
    <w:name w:val="Report Title"/>
    <w:next w:val="ReportLocation"/>
    <w:uiPriority w:val="99"/>
    <w:qFormat/>
    <w:rsid w:val="008538A6"/>
    <w:pPr>
      <w:spacing w:after="160"/>
    </w:pPr>
    <w:rPr>
      <w:rFonts w:ascii="Arial" w:hAnsi="Arial" w:cs="Arial"/>
      <w:bCs/>
      <w:color w:val="00A5D3"/>
      <w:spacing w:val="-2"/>
      <w:sz w:val="60"/>
      <w:szCs w:val="48"/>
      <w:lang w:eastAsia="en-US"/>
    </w:rPr>
  </w:style>
  <w:style w:type="paragraph" w:customStyle="1" w:styleId="ReportLocation">
    <w:name w:val="Report Location"/>
    <w:basedOn w:val="ReportBody"/>
    <w:next w:val="ReportBody"/>
    <w:uiPriority w:val="99"/>
    <w:qFormat/>
    <w:rsid w:val="008538A6"/>
    <w:pPr>
      <w:spacing w:after="0" w:line="276" w:lineRule="auto"/>
    </w:pPr>
    <w:rPr>
      <w:color w:val="000000"/>
      <w:sz w:val="24"/>
      <w:szCs w:val="16"/>
    </w:rPr>
  </w:style>
  <w:style w:type="paragraph" w:customStyle="1" w:styleId="TOCHeading1">
    <w:name w:val="TOC Heading1"/>
    <w:next w:val="Normal"/>
    <w:uiPriority w:val="39"/>
    <w:semiHidden/>
    <w:qFormat/>
    <w:rsid w:val="008538A6"/>
    <w:pPr>
      <w:spacing w:after="200" w:line="276" w:lineRule="auto"/>
    </w:pPr>
    <w:rPr>
      <w:rFonts w:ascii="Arial" w:hAnsi="Arial" w:cs="Arial"/>
      <w:b/>
      <w:bCs/>
      <w:color w:val="00A5D3"/>
      <w:spacing w:val="-2"/>
      <w:sz w:val="48"/>
      <w:szCs w:val="48"/>
      <w:lang w:val="en-GB" w:eastAsia="en-US"/>
    </w:rPr>
  </w:style>
  <w:style w:type="paragraph" w:styleId="FootnoteText">
    <w:name w:val="footnote text"/>
    <w:basedOn w:val="Normal"/>
    <w:link w:val="FootnoteTextChar"/>
    <w:uiPriority w:val="99"/>
    <w:semiHidden/>
    <w:rsid w:val="008538A6"/>
    <w:pPr>
      <w:spacing w:after="0" w:line="220" w:lineRule="atLeast"/>
      <w:ind w:left="283" w:hanging="283"/>
    </w:pPr>
    <w:rPr>
      <w:color w:val="000000"/>
      <w:sz w:val="16"/>
      <w:szCs w:val="16"/>
    </w:rPr>
  </w:style>
  <w:style w:type="character" w:customStyle="1" w:styleId="FootnoteTextChar">
    <w:name w:val="Footnote Text Char"/>
    <w:link w:val="FootnoteText"/>
    <w:uiPriority w:val="99"/>
    <w:semiHidden/>
    <w:rsid w:val="008538A6"/>
    <w:rPr>
      <w:rFonts w:ascii="Arial" w:hAnsi="Arial" w:cs="Arial"/>
      <w:color w:val="000000"/>
      <w:spacing w:val="-2"/>
      <w:sz w:val="16"/>
      <w:szCs w:val="16"/>
      <w:lang w:eastAsia="en-US"/>
    </w:rPr>
  </w:style>
  <w:style w:type="character" w:styleId="FootnoteReference">
    <w:name w:val="footnote reference"/>
    <w:uiPriority w:val="99"/>
    <w:semiHidden/>
    <w:rsid w:val="008538A6"/>
    <w:rPr>
      <w:color w:val="000000"/>
      <w:vertAlign w:val="superscript"/>
    </w:rPr>
  </w:style>
  <w:style w:type="character" w:customStyle="1" w:styleId="MediumGrid11">
    <w:name w:val="Medium Grid 11"/>
    <w:uiPriority w:val="99"/>
    <w:semiHidden/>
    <w:rsid w:val="008538A6"/>
    <w:rPr>
      <w:color w:val="808080"/>
    </w:rPr>
  </w:style>
  <w:style w:type="paragraph" w:customStyle="1" w:styleId="Bullets">
    <w:name w:val="Bullets"/>
    <w:basedOn w:val="ListPara"/>
    <w:uiPriority w:val="99"/>
    <w:semiHidden/>
    <w:rsid w:val="008538A6"/>
    <w:pPr>
      <w:numPr>
        <w:numId w:val="9"/>
      </w:numPr>
      <w:suppressAutoHyphens w:val="0"/>
    </w:pPr>
    <w:rPr>
      <w:rFonts w:eastAsia="Calibri"/>
    </w:rPr>
  </w:style>
  <w:style w:type="paragraph" w:customStyle="1" w:styleId="BulletSubpoint">
    <w:name w:val="BulletSubpoint"/>
    <w:basedOn w:val="Bullets"/>
    <w:uiPriority w:val="99"/>
    <w:semiHidden/>
    <w:rsid w:val="008538A6"/>
    <w:pPr>
      <w:ind w:left="567"/>
    </w:pPr>
  </w:style>
  <w:style w:type="paragraph" w:styleId="TOC1">
    <w:name w:val="toc 1"/>
    <w:next w:val="Normal"/>
    <w:uiPriority w:val="39"/>
    <w:rsid w:val="008538A6"/>
    <w:pPr>
      <w:tabs>
        <w:tab w:val="right" w:leader="dot" w:pos="8494"/>
      </w:tabs>
      <w:spacing w:before="80" w:line="276" w:lineRule="auto"/>
      <w:ind w:left="567"/>
    </w:pPr>
    <w:rPr>
      <w:rFonts w:ascii="Arial" w:hAnsi="Arial" w:cs="Arial"/>
      <w:b/>
      <w:noProof/>
      <w:spacing w:val="-2"/>
      <w:lang w:eastAsia="en-US"/>
    </w:rPr>
  </w:style>
  <w:style w:type="paragraph" w:styleId="TOC2">
    <w:name w:val="toc 2"/>
    <w:next w:val="Normal"/>
    <w:uiPriority w:val="39"/>
    <w:rsid w:val="008538A6"/>
    <w:pPr>
      <w:tabs>
        <w:tab w:val="right" w:pos="8494"/>
      </w:tabs>
      <w:spacing w:line="276" w:lineRule="auto"/>
      <w:ind w:left="567" w:firstLine="567"/>
    </w:pPr>
    <w:rPr>
      <w:rFonts w:ascii="Arial" w:hAnsi="Arial" w:cs="Arial"/>
      <w:noProof/>
      <w:spacing w:val="-2"/>
      <w:lang w:eastAsia="en-US"/>
    </w:rPr>
  </w:style>
  <w:style w:type="paragraph" w:customStyle="1" w:styleId="QuoteIndent">
    <w:name w:val="Quote Indent"/>
    <w:basedOn w:val="Normal"/>
    <w:uiPriority w:val="99"/>
    <w:qFormat/>
    <w:rsid w:val="008538A6"/>
    <w:pPr>
      <w:ind w:left="567"/>
    </w:pPr>
    <w:rPr>
      <w:iCs/>
      <w:color w:val="000000"/>
      <w:sz w:val="18"/>
    </w:rPr>
  </w:style>
  <w:style w:type="paragraph" w:customStyle="1" w:styleId="QuotePoints">
    <w:name w:val="Quote Points"/>
    <w:basedOn w:val="QuoteIndent"/>
    <w:uiPriority w:val="99"/>
    <w:qFormat/>
    <w:rsid w:val="008538A6"/>
    <w:pPr>
      <w:ind w:left="850" w:hanging="283"/>
    </w:pPr>
  </w:style>
  <w:style w:type="paragraph" w:customStyle="1" w:styleId="QuoteSubSubpoints">
    <w:name w:val="Quote SubSubpoints"/>
    <w:basedOn w:val="Quote"/>
    <w:uiPriority w:val="99"/>
    <w:qFormat/>
    <w:rsid w:val="008538A6"/>
    <w:pPr>
      <w:ind w:left="1417" w:hanging="283"/>
    </w:pPr>
    <w:rPr>
      <w:iCs w:val="0"/>
      <w:color w:val="000000"/>
    </w:rPr>
  </w:style>
  <w:style w:type="paragraph" w:styleId="Quote">
    <w:name w:val="Quote"/>
    <w:basedOn w:val="ReportBody"/>
    <w:next w:val="Normal"/>
    <w:link w:val="QuoteChar"/>
    <w:uiPriority w:val="73"/>
    <w:rsid w:val="008538A6"/>
    <w:pPr>
      <w:ind w:left="567"/>
    </w:pPr>
    <w:rPr>
      <w:iCs/>
      <w:color w:val="000000" w:themeColor="text1"/>
    </w:rPr>
  </w:style>
  <w:style w:type="paragraph" w:customStyle="1" w:styleId="ReportBody">
    <w:name w:val="Report Body"/>
    <w:uiPriority w:val="99"/>
    <w:qFormat/>
    <w:rsid w:val="008538A6"/>
    <w:pPr>
      <w:suppressAutoHyphens/>
      <w:spacing w:after="113" w:line="271" w:lineRule="auto"/>
    </w:pPr>
    <w:rPr>
      <w:rFonts w:ascii="Arial" w:eastAsiaTheme="minorHAnsi" w:hAnsi="Arial" w:cs="Arial"/>
      <w:spacing w:val="-2"/>
      <w:lang w:eastAsia="en-US"/>
    </w:rPr>
  </w:style>
  <w:style w:type="character" w:customStyle="1" w:styleId="QuoteChar">
    <w:name w:val="Quote Char"/>
    <w:basedOn w:val="DefaultParagraphFont"/>
    <w:link w:val="Quote"/>
    <w:uiPriority w:val="73"/>
    <w:rsid w:val="008538A6"/>
    <w:rPr>
      <w:rFonts w:ascii="Arial" w:eastAsiaTheme="minorHAnsi" w:hAnsi="Arial" w:cs="Arial"/>
      <w:iCs/>
      <w:color w:val="000000" w:themeColor="text1"/>
      <w:spacing w:val="-2"/>
      <w:lang w:eastAsia="en-US"/>
    </w:rPr>
  </w:style>
  <w:style w:type="character" w:customStyle="1" w:styleId="Italic">
    <w:name w:val="Italic"/>
    <w:uiPriority w:val="99"/>
    <w:qFormat/>
    <w:rsid w:val="008538A6"/>
    <w:rPr>
      <w:rFonts w:ascii="Arial" w:hAnsi="Arial" w:cs="Arial"/>
      <w:i/>
      <w:iCs/>
      <w:noProof w:val="0"/>
      <w:lang w:val="en-AU"/>
    </w:rPr>
  </w:style>
  <w:style w:type="paragraph" w:styleId="TOC3">
    <w:name w:val="toc 3"/>
    <w:next w:val="Normal"/>
    <w:uiPriority w:val="39"/>
    <w:rsid w:val="008538A6"/>
    <w:pPr>
      <w:tabs>
        <w:tab w:val="right" w:pos="8494"/>
      </w:tabs>
      <w:spacing w:line="276" w:lineRule="auto"/>
      <w:ind w:left="567" w:firstLine="851"/>
    </w:pPr>
    <w:rPr>
      <w:rFonts w:ascii="Arial" w:hAnsi="Arial" w:cs="Arial"/>
      <w:noProof/>
      <w:spacing w:val="-2"/>
      <w:lang w:eastAsia="en-US"/>
    </w:rPr>
  </w:style>
  <w:style w:type="paragraph" w:styleId="BalloonText">
    <w:name w:val="Balloon Text"/>
    <w:basedOn w:val="Normal"/>
    <w:link w:val="BalloonTextChar"/>
    <w:uiPriority w:val="99"/>
    <w:semiHidden/>
    <w:unhideWhenUsed/>
    <w:rsid w:val="008538A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38A6"/>
    <w:rPr>
      <w:rFonts w:ascii="Tahoma" w:hAnsi="Tahoma" w:cs="Tahoma"/>
      <w:spacing w:val="-2"/>
      <w:sz w:val="16"/>
      <w:szCs w:val="16"/>
      <w:lang w:eastAsia="en-US"/>
    </w:rPr>
  </w:style>
  <w:style w:type="character" w:styleId="Strong">
    <w:name w:val="Strong"/>
    <w:uiPriority w:val="22"/>
    <w:qFormat/>
    <w:rsid w:val="008538A6"/>
    <w:rPr>
      <w:b/>
      <w:bCs/>
      <w:noProof w:val="0"/>
      <w:lang w:val="en-AU"/>
    </w:rPr>
  </w:style>
  <w:style w:type="paragraph" w:styleId="Caption">
    <w:name w:val="caption"/>
    <w:aliases w:val="Caption - Figures Tables"/>
    <w:next w:val="ReportBody"/>
    <w:uiPriority w:val="35"/>
    <w:qFormat/>
    <w:rsid w:val="008538A6"/>
    <w:pPr>
      <w:keepNext/>
      <w:spacing w:after="60"/>
    </w:pPr>
    <w:rPr>
      <w:rFonts w:ascii="Arial" w:eastAsia="Arial" w:hAnsi="Arial" w:cs="Arial"/>
      <w:b/>
      <w:bCs/>
      <w:color w:val="231F20"/>
      <w:lang w:eastAsia="en-US"/>
    </w:rPr>
  </w:style>
  <w:style w:type="paragraph" w:styleId="Header">
    <w:name w:val="header"/>
    <w:link w:val="HeaderChar"/>
    <w:uiPriority w:val="99"/>
    <w:unhideWhenUsed/>
    <w:qFormat/>
    <w:rsid w:val="008538A6"/>
    <w:pPr>
      <w:tabs>
        <w:tab w:val="center" w:pos="4513"/>
        <w:tab w:val="right" w:pos="9026"/>
      </w:tabs>
    </w:pPr>
    <w:rPr>
      <w:rFonts w:ascii="Arial" w:hAnsi="Arial" w:cs="Arial"/>
      <w:spacing w:val="-2"/>
      <w:lang w:eastAsia="en-US"/>
    </w:rPr>
  </w:style>
  <w:style w:type="character" w:customStyle="1" w:styleId="HeaderChar">
    <w:name w:val="Header Char"/>
    <w:link w:val="Header"/>
    <w:uiPriority w:val="99"/>
    <w:rsid w:val="008538A6"/>
    <w:rPr>
      <w:rFonts w:ascii="Arial" w:hAnsi="Arial" w:cs="Arial"/>
      <w:spacing w:val="-2"/>
      <w:lang w:eastAsia="en-US"/>
    </w:rPr>
  </w:style>
  <w:style w:type="paragraph" w:styleId="Footer">
    <w:name w:val="footer"/>
    <w:basedOn w:val="Normal"/>
    <w:link w:val="FooterChar"/>
    <w:uiPriority w:val="99"/>
    <w:unhideWhenUsed/>
    <w:qFormat/>
    <w:rsid w:val="008538A6"/>
    <w:pPr>
      <w:tabs>
        <w:tab w:val="center" w:pos="4513"/>
        <w:tab w:val="right" w:pos="9026"/>
      </w:tabs>
      <w:spacing w:after="0" w:line="240" w:lineRule="auto"/>
    </w:pPr>
  </w:style>
  <w:style w:type="character" w:customStyle="1" w:styleId="FooterChar">
    <w:name w:val="Footer Char"/>
    <w:link w:val="Footer"/>
    <w:uiPriority w:val="99"/>
    <w:rsid w:val="008538A6"/>
    <w:rPr>
      <w:rFonts w:ascii="Arial" w:hAnsi="Arial" w:cs="Arial"/>
      <w:spacing w:val="-2"/>
      <w:lang w:eastAsia="en-US"/>
    </w:rPr>
  </w:style>
  <w:style w:type="paragraph" w:customStyle="1" w:styleId="InvestigationTitle">
    <w:name w:val="Investigation Title"/>
    <w:basedOn w:val="Normal"/>
    <w:link w:val="InvestigationTitleChar"/>
    <w:qFormat/>
    <w:rsid w:val="008538A6"/>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character" w:customStyle="1" w:styleId="InvestigationTitleChar">
    <w:name w:val="Investigation Title Char"/>
    <w:link w:val="InvestigationTitle"/>
    <w:rsid w:val="008538A6"/>
    <w:rPr>
      <w:rFonts w:ascii="Arial" w:eastAsia="Arial" w:hAnsi="Arial" w:cs="Arial"/>
      <w:b/>
      <w:bCs/>
      <w:color w:val="231F20"/>
      <w:spacing w:val="-8"/>
      <w:position w:val="-1"/>
      <w:lang w:eastAsia="en-US"/>
    </w:rPr>
  </w:style>
  <w:style w:type="paragraph" w:customStyle="1" w:styleId="InvestigationNumber">
    <w:name w:val="Investigation Number"/>
    <w:basedOn w:val="Normal"/>
    <w:link w:val="InvestigationNumberChar"/>
    <w:qFormat/>
    <w:rsid w:val="008538A6"/>
    <w:pPr>
      <w:widowControl w:val="0"/>
      <w:suppressAutoHyphens w:val="0"/>
      <w:autoSpaceDE/>
      <w:autoSpaceDN/>
      <w:adjustRightInd/>
      <w:spacing w:after="0" w:line="240" w:lineRule="auto"/>
      <w:ind w:right="-23"/>
      <w:textAlignment w:val="auto"/>
    </w:pPr>
    <w:rPr>
      <w:rFonts w:eastAsia="Arial"/>
      <w:color w:val="231F20"/>
      <w:spacing w:val="0"/>
      <w:sz w:val="16"/>
      <w:szCs w:val="16"/>
    </w:rPr>
  </w:style>
  <w:style w:type="character" w:customStyle="1" w:styleId="InvestigationNumberChar">
    <w:name w:val="Investigation Number Char"/>
    <w:link w:val="InvestigationNumber"/>
    <w:rsid w:val="008538A6"/>
    <w:rPr>
      <w:rFonts w:ascii="Arial" w:eastAsia="Arial" w:hAnsi="Arial" w:cs="Arial"/>
      <w:color w:val="231F20"/>
      <w:sz w:val="16"/>
      <w:szCs w:val="16"/>
      <w:lang w:eastAsia="en-US"/>
    </w:rPr>
  </w:style>
  <w:style w:type="paragraph" w:customStyle="1" w:styleId="ImageSource">
    <w:name w:val="Image Source"/>
    <w:link w:val="ImageSourceChar"/>
    <w:qFormat/>
    <w:rsid w:val="008538A6"/>
    <w:pPr>
      <w:widowControl w:val="0"/>
      <w:spacing w:after="200"/>
    </w:pPr>
    <w:rPr>
      <w:rFonts w:ascii="Arial" w:eastAsia="Arial" w:hAnsi="Arial" w:cs="Arial"/>
      <w:bCs/>
      <w:color w:val="58595B"/>
      <w:sz w:val="14"/>
      <w:szCs w:val="16"/>
      <w:lang w:eastAsia="en-US"/>
    </w:rPr>
  </w:style>
  <w:style w:type="character" w:customStyle="1" w:styleId="ImageSourceChar">
    <w:name w:val="Image Source Char"/>
    <w:link w:val="ImageSource"/>
    <w:rsid w:val="008538A6"/>
    <w:rPr>
      <w:rFonts w:ascii="Arial" w:eastAsia="Arial" w:hAnsi="Arial" w:cs="Arial"/>
      <w:bCs/>
      <w:color w:val="58595B"/>
      <w:sz w:val="14"/>
      <w:szCs w:val="16"/>
      <w:lang w:eastAsia="en-US"/>
    </w:rPr>
  </w:style>
  <w:style w:type="table" w:customStyle="1" w:styleId="IntenseQuote1">
    <w:name w:val="Intense Quote1"/>
    <w:basedOn w:val="TableNormal"/>
    <w:uiPriority w:val="60"/>
    <w:qFormat/>
    <w:rsid w:val="008538A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8538A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
    <w:name w:val="Medium Grid 3"/>
    <w:basedOn w:val="TableNormal"/>
    <w:uiPriority w:val="60"/>
    <w:rsid w:val="008538A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8538A6"/>
    <w:rPr>
      <w:color w:val="0000FF"/>
      <w:u w:val="single"/>
    </w:rPr>
  </w:style>
  <w:style w:type="table" w:customStyle="1" w:styleId="ReportTable">
    <w:name w:val="Report Table"/>
    <w:basedOn w:val="TableNormal"/>
    <w:uiPriority w:val="99"/>
    <w:rsid w:val="008538A6"/>
    <w:tblPr>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Pr>
  </w:style>
  <w:style w:type="table" w:styleId="TableGrid">
    <w:name w:val="Table Grid"/>
    <w:basedOn w:val="TableNormal"/>
    <w:uiPriority w:val="59"/>
    <w:rsid w:val="00853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ingInformation">
    <w:name w:val="Publishing Information"/>
    <w:basedOn w:val="ReportBody"/>
    <w:qFormat/>
    <w:rsid w:val="008538A6"/>
    <w:pPr>
      <w:tabs>
        <w:tab w:val="left" w:pos="1542"/>
      </w:tabs>
      <w:autoSpaceDE w:val="0"/>
      <w:autoSpaceDN w:val="0"/>
      <w:adjustRightInd w:val="0"/>
      <w:spacing w:before="33" w:after="0" w:line="240" w:lineRule="auto"/>
      <w:ind w:left="102" w:right="-23"/>
      <w:textAlignment w:val="center"/>
    </w:pPr>
    <w:rPr>
      <w:rFonts w:eastAsia="Arial"/>
      <w:color w:val="231F20"/>
      <w:spacing w:val="0"/>
      <w:sz w:val="18"/>
      <w:szCs w:val="18"/>
    </w:rPr>
  </w:style>
  <w:style w:type="paragraph" w:customStyle="1" w:styleId="NOTOC-Heading2">
    <w:name w:val="NOTOC - Heading 2"/>
    <w:next w:val="ReportBody"/>
    <w:link w:val="NOTOC-Heading2Char"/>
    <w:qFormat/>
    <w:rsid w:val="008538A6"/>
    <w:pPr>
      <w:keepNext/>
      <w:spacing w:before="227" w:after="113" w:line="276" w:lineRule="auto"/>
    </w:pPr>
    <w:rPr>
      <w:rFonts w:ascii="Arial" w:eastAsiaTheme="minorHAnsi" w:hAnsi="Arial" w:cs="Arial"/>
      <w:b/>
      <w:bCs/>
      <w:color w:val="00A5D3"/>
      <w:spacing w:val="-2"/>
      <w:sz w:val="27"/>
      <w:szCs w:val="27"/>
      <w:lang w:eastAsia="en-US"/>
    </w:rPr>
  </w:style>
  <w:style w:type="character" w:customStyle="1" w:styleId="NOTOC-Heading2Char">
    <w:name w:val="NOTOC - Heading 2 Char"/>
    <w:basedOn w:val="Heading2Char"/>
    <w:link w:val="NOTOC-Heading2"/>
    <w:rsid w:val="008538A6"/>
    <w:rPr>
      <w:rFonts w:ascii="Arial" w:eastAsiaTheme="minorHAnsi" w:hAnsi="Arial" w:cs="Arial"/>
      <w:b/>
      <w:bCs/>
      <w:color w:val="00A5D3"/>
      <w:spacing w:val="-2"/>
      <w:sz w:val="27"/>
      <w:szCs w:val="27"/>
      <w:lang w:eastAsia="en-US"/>
    </w:rPr>
  </w:style>
  <w:style w:type="paragraph" w:styleId="NoSpacing">
    <w:name w:val="No Spacing"/>
    <w:uiPriority w:val="99"/>
    <w:qFormat/>
    <w:rsid w:val="008538A6"/>
    <w:pPr>
      <w:suppressAutoHyphens/>
      <w:autoSpaceDE w:val="0"/>
      <w:autoSpaceDN w:val="0"/>
      <w:adjustRightInd w:val="0"/>
      <w:textAlignment w:val="center"/>
    </w:pPr>
    <w:rPr>
      <w:rFonts w:ascii="Arial" w:hAnsi="Arial" w:cs="Arial"/>
      <w:spacing w:val="-2"/>
      <w:lang w:eastAsia="en-US"/>
    </w:rPr>
  </w:style>
  <w:style w:type="paragraph" w:customStyle="1" w:styleId="NOTOC-Heading1">
    <w:name w:val="NOTOC - Heading 1"/>
    <w:next w:val="ReportBody"/>
    <w:link w:val="NOTOC-Heading1Char"/>
    <w:qFormat/>
    <w:rsid w:val="008538A6"/>
    <w:pPr>
      <w:spacing w:after="113" w:line="276" w:lineRule="auto"/>
    </w:pPr>
    <w:rPr>
      <w:rFonts w:ascii="Arial" w:eastAsiaTheme="minorHAnsi" w:hAnsi="Arial" w:cs="Arial"/>
      <w:b/>
      <w:bCs/>
      <w:color w:val="00A5D3"/>
      <w:spacing w:val="-2"/>
      <w:sz w:val="48"/>
      <w:szCs w:val="48"/>
      <w:lang w:eastAsia="en-US"/>
    </w:rPr>
  </w:style>
  <w:style w:type="character" w:customStyle="1" w:styleId="NOTOC-Heading1Char">
    <w:name w:val="NOTOC - Heading 1 Char"/>
    <w:basedOn w:val="Heading1Char"/>
    <w:link w:val="NOTOC-Heading1"/>
    <w:rsid w:val="008538A6"/>
    <w:rPr>
      <w:rFonts w:ascii="Arial" w:eastAsiaTheme="minorHAnsi" w:hAnsi="Arial" w:cs="Arial"/>
      <w:b/>
      <w:bCs/>
      <w:color w:val="00A5D3"/>
      <w:spacing w:val="-2"/>
      <w:sz w:val="48"/>
      <w:szCs w:val="48"/>
      <w:lang w:eastAsia="en-US"/>
    </w:rPr>
  </w:style>
  <w:style w:type="character" w:styleId="CommentReference">
    <w:name w:val="annotation reference"/>
    <w:basedOn w:val="DefaultParagraphFont"/>
    <w:uiPriority w:val="99"/>
    <w:semiHidden/>
    <w:unhideWhenUsed/>
    <w:rsid w:val="008538A6"/>
    <w:rPr>
      <w:sz w:val="18"/>
      <w:szCs w:val="18"/>
    </w:rPr>
  </w:style>
  <w:style w:type="paragraph" w:styleId="CommentText">
    <w:name w:val="annotation text"/>
    <w:basedOn w:val="Normal"/>
    <w:link w:val="CommentTextChar"/>
    <w:uiPriority w:val="99"/>
    <w:unhideWhenUsed/>
    <w:rsid w:val="008538A6"/>
    <w:pPr>
      <w:spacing w:line="240" w:lineRule="auto"/>
    </w:pPr>
    <w:rPr>
      <w:sz w:val="24"/>
      <w:szCs w:val="24"/>
    </w:rPr>
  </w:style>
  <w:style w:type="character" w:customStyle="1" w:styleId="CommentTextChar">
    <w:name w:val="Comment Text Char"/>
    <w:basedOn w:val="DefaultParagraphFont"/>
    <w:link w:val="CommentText"/>
    <w:uiPriority w:val="99"/>
    <w:rsid w:val="008538A6"/>
    <w:rPr>
      <w:rFonts w:ascii="Arial" w:hAnsi="Arial" w:cs="Arial"/>
      <w:spacing w:val="-2"/>
      <w:sz w:val="24"/>
      <w:szCs w:val="24"/>
      <w:lang w:eastAsia="en-US"/>
    </w:rPr>
  </w:style>
  <w:style w:type="paragraph" w:styleId="CommentSubject">
    <w:name w:val="annotation subject"/>
    <w:basedOn w:val="CommentText"/>
    <w:next w:val="CommentText"/>
    <w:link w:val="CommentSubjectChar"/>
    <w:uiPriority w:val="99"/>
    <w:semiHidden/>
    <w:unhideWhenUsed/>
    <w:rsid w:val="008538A6"/>
    <w:rPr>
      <w:b/>
      <w:bCs/>
    </w:rPr>
  </w:style>
  <w:style w:type="character" w:customStyle="1" w:styleId="CommentSubjectChar">
    <w:name w:val="Comment Subject Char"/>
    <w:basedOn w:val="CommentTextChar"/>
    <w:link w:val="CommentSubject"/>
    <w:uiPriority w:val="99"/>
    <w:semiHidden/>
    <w:rsid w:val="008538A6"/>
    <w:rPr>
      <w:rFonts w:ascii="Arial" w:hAnsi="Arial" w:cs="Arial"/>
      <w:b/>
      <w:bCs/>
      <w:spacing w:val="-2"/>
      <w:sz w:val="24"/>
      <w:szCs w:val="24"/>
      <w:lang w:eastAsia="en-US"/>
    </w:rPr>
  </w:style>
  <w:style w:type="table" w:customStyle="1" w:styleId="Report-Table1">
    <w:name w:val="Report - Table 1"/>
    <w:basedOn w:val="TableNormal"/>
    <w:uiPriority w:val="99"/>
    <w:rsid w:val="008538A6"/>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tblPr/>
      <w:tcPr>
        <w:shd w:val="clear" w:color="auto" w:fill="F2F2F2" w:themeFill="background1" w:themeFillShade="F2"/>
      </w:tcPr>
    </w:tblStylePr>
  </w:style>
  <w:style w:type="paragraph" w:styleId="ListParagraph">
    <w:name w:val="List Paragraph"/>
    <w:aliases w:val="Sub-List Paragraph"/>
    <w:basedOn w:val="ReportBody"/>
    <w:uiPriority w:val="34"/>
    <w:qFormat/>
    <w:rsid w:val="008538A6"/>
    <w:pPr>
      <w:numPr>
        <w:numId w:val="10"/>
      </w:numPr>
      <w:contextualSpacing/>
    </w:pPr>
  </w:style>
  <w:style w:type="character" w:styleId="Emphasis">
    <w:name w:val="Emphasis"/>
    <w:basedOn w:val="DefaultParagraphFont"/>
    <w:uiPriority w:val="20"/>
    <w:qFormat/>
    <w:rsid w:val="008538A6"/>
    <w:rPr>
      <w:i/>
      <w:iCs/>
      <w:noProof w:val="0"/>
      <w:lang w:val="en-AU"/>
    </w:rPr>
  </w:style>
  <w:style w:type="paragraph" w:styleId="Subtitle">
    <w:name w:val="Subtitle"/>
    <w:basedOn w:val="Normal"/>
    <w:next w:val="Normal"/>
    <w:link w:val="SubtitleChar"/>
    <w:uiPriority w:val="11"/>
    <w:rsid w:val="008538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538A6"/>
    <w:rPr>
      <w:rFonts w:asciiTheme="majorHAnsi" w:eastAsiaTheme="majorEastAsia" w:hAnsiTheme="majorHAnsi" w:cstheme="majorBidi"/>
      <w:i/>
      <w:iCs/>
      <w:color w:val="4F81BD" w:themeColor="accent1"/>
      <w:spacing w:val="15"/>
      <w:sz w:val="24"/>
      <w:szCs w:val="24"/>
      <w:lang w:eastAsia="en-US"/>
    </w:rPr>
  </w:style>
  <w:style w:type="paragraph" w:styleId="IntenseQuote">
    <w:name w:val="Intense Quote"/>
    <w:aliases w:val="Intense Pull Quote"/>
    <w:basedOn w:val="Normal"/>
    <w:next w:val="Normal"/>
    <w:link w:val="IntenseQuoteChar"/>
    <w:uiPriority w:val="60"/>
    <w:qFormat/>
    <w:rsid w:val="008538A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aliases w:val="Intense Pull Quote Char"/>
    <w:basedOn w:val="DefaultParagraphFont"/>
    <w:link w:val="IntenseQuote"/>
    <w:uiPriority w:val="60"/>
    <w:rsid w:val="008538A6"/>
    <w:rPr>
      <w:rFonts w:ascii="Arial" w:hAnsi="Arial" w:cs="Arial"/>
      <w:b/>
      <w:bCs/>
      <w:i/>
      <w:iCs/>
      <w:color w:val="4F81BD" w:themeColor="accent1"/>
      <w:spacing w:val="-2"/>
      <w:lang w:eastAsia="en-US"/>
    </w:rPr>
  </w:style>
  <w:style w:type="character" w:styleId="SubtleEmphasis">
    <w:name w:val="Subtle Emphasis"/>
    <w:basedOn w:val="DefaultParagraphFont"/>
    <w:uiPriority w:val="65"/>
    <w:qFormat/>
    <w:rsid w:val="008538A6"/>
    <w:rPr>
      <w:i/>
      <w:iCs/>
      <w:noProof w:val="0"/>
      <w:color w:val="808080" w:themeColor="text1" w:themeTint="7F"/>
      <w:lang w:val="en-AU"/>
    </w:rPr>
  </w:style>
  <w:style w:type="character" w:styleId="IntenseEmphasis">
    <w:name w:val="Intense Emphasis"/>
    <w:basedOn w:val="DefaultParagraphFont"/>
    <w:uiPriority w:val="66"/>
    <w:qFormat/>
    <w:rsid w:val="008538A6"/>
    <w:rPr>
      <w:b/>
      <w:bCs/>
      <w:i/>
      <w:iCs/>
      <w:noProof w:val="0"/>
      <w:color w:val="4F81BD" w:themeColor="accent1"/>
      <w:lang w:val="en-AU"/>
    </w:rPr>
  </w:style>
  <w:style w:type="character" w:styleId="SubtleReference">
    <w:name w:val="Subtle Reference"/>
    <w:basedOn w:val="DefaultParagraphFont"/>
    <w:uiPriority w:val="67"/>
    <w:rsid w:val="008538A6"/>
    <w:rPr>
      <w:smallCaps/>
      <w:color w:val="C0504D" w:themeColor="accent2"/>
      <w:u w:val="single"/>
    </w:rPr>
  </w:style>
  <w:style w:type="character" w:styleId="IntenseReference">
    <w:name w:val="Intense Reference"/>
    <w:basedOn w:val="DefaultParagraphFont"/>
    <w:uiPriority w:val="68"/>
    <w:rsid w:val="008538A6"/>
    <w:rPr>
      <w:b/>
      <w:bCs/>
      <w:smallCaps/>
      <w:color w:val="C0504D" w:themeColor="accent2"/>
      <w:spacing w:val="5"/>
      <w:u w:val="single"/>
    </w:rPr>
  </w:style>
  <w:style w:type="paragraph" w:customStyle="1" w:styleId="Table-Body">
    <w:name w:val="Table - Body"/>
    <w:basedOn w:val="Normal"/>
    <w:uiPriority w:val="99"/>
    <w:qFormat/>
    <w:rsid w:val="008538A6"/>
    <w:pPr>
      <w:spacing w:after="57" w:line="240" w:lineRule="atLeast"/>
      <w:ind w:left="142"/>
    </w:pPr>
    <w:rPr>
      <w:color w:val="000000"/>
      <w:sz w:val="16"/>
      <w:szCs w:val="16"/>
    </w:rPr>
  </w:style>
  <w:style w:type="paragraph" w:styleId="Revision">
    <w:name w:val="Revision"/>
    <w:hidden/>
    <w:uiPriority w:val="71"/>
    <w:rsid w:val="00EE23C9"/>
    <w:rPr>
      <w:rFonts w:ascii="Arial" w:hAnsi="Arial" w:cs="Arial"/>
      <w:spacing w:val="-2"/>
      <w:lang w:eastAsia="en-US"/>
    </w:rPr>
  </w:style>
  <w:style w:type="paragraph" w:customStyle="1" w:styleId="NOTOC-Heading4">
    <w:name w:val="NOTOC - Heading 4"/>
    <w:basedOn w:val="Normal"/>
    <w:next w:val="ReportBody"/>
    <w:qFormat/>
    <w:rsid w:val="008476F5"/>
    <w:pPr>
      <w:keepNext/>
      <w:suppressAutoHyphens w:val="0"/>
      <w:autoSpaceDE/>
      <w:autoSpaceDN/>
      <w:adjustRightInd/>
      <w:spacing w:before="227" w:line="276" w:lineRule="auto"/>
      <w:textAlignment w:val="auto"/>
    </w:pPr>
    <w:rPr>
      <w:rFonts w:eastAsiaTheme="minorHAnsi"/>
      <w:b/>
      <w:bCs/>
      <w:i/>
      <w:szCs w:val="27"/>
    </w:rPr>
  </w:style>
  <w:style w:type="paragraph" w:customStyle="1" w:styleId="NOTOC-Heading3">
    <w:name w:val="NOTOC - Heading 3"/>
    <w:basedOn w:val="NOTOC-Heading2"/>
    <w:next w:val="ReportBody"/>
    <w:qFormat/>
    <w:rsid w:val="008538A6"/>
    <w:rPr>
      <w:i/>
      <w:color w:val="auto"/>
      <w:sz w:val="24"/>
    </w:rPr>
  </w:style>
  <w:style w:type="paragraph" w:styleId="TOC4">
    <w:name w:val="toc 4"/>
    <w:basedOn w:val="Normal"/>
    <w:next w:val="Normal"/>
    <w:uiPriority w:val="39"/>
    <w:semiHidden/>
    <w:rsid w:val="00FC6CEF"/>
    <w:pPr>
      <w:spacing w:after="100"/>
      <w:ind w:left="600"/>
    </w:pPr>
  </w:style>
  <w:style w:type="paragraph" w:styleId="TOC5">
    <w:name w:val="toc 5"/>
    <w:basedOn w:val="Normal"/>
    <w:next w:val="Normal"/>
    <w:uiPriority w:val="39"/>
    <w:semiHidden/>
    <w:rsid w:val="00FC6CEF"/>
    <w:pPr>
      <w:spacing w:after="100"/>
      <w:ind w:left="800"/>
    </w:pPr>
  </w:style>
  <w:style w:type="paragraph" w:styleId="TOC6">
    <w:name w:val="toc 6"/>
    <w:basedOn w:val="Normal"/>
    <w:next w:val="Normal"/>
    <w:uiPriority w:val="39"/>
    <w:semiHidden/>
    <w:rsid w:val="00FC6CEF"/>
    <w:pPr>
      <w:spacing w:after="100"/>
      <w:ind w:left="1000"/>
    </w:pPr>
  </w:style>
  <w:style w:type="paragraph" w:styleId="TOC7">
    <w:name w:val="toc 7"/>
    <w:basedOn w:val="Normal"/>
    <w:next w:val="Normal"/>
    <w:uiPriority w:val="39"/>
    <w:semiHidden/>
    <w:rsid w:val="00FC6CEF"/>
    <w:pPr>
      <w:spacing w:after="100"/>
      <w:ind w:left="1200"/>
    </w:pPr>
  </w:style>
  <w:style w:type="paragraph" w:styleId="TOC8">
    <w:name w:val="toc 8"/>
    <w:basedOn w:val="Normal"/>
    <w:next w:val="Normal"/>
    <w:uiPriority w:val="39"/>
    <w:semiHidden/>
    <w:rsid w:val="00FC6CEF"/>
    <w:pPr>
      <w:spacing w:after="100"/>
      <w:ind w:left="1400"/>
    </w:pPr>
  </w:style>
  <w:style w:type="paragraph" w:styleId="TOC9">
    <w:name w:val="toc 9"/>
    <w:basedOn w:val="Normal"/>
    <w:next w:val="Normal"/>
    <w:uiPriority w:val="39"/>
    <w:semiHidden/>
    <w:rsid w:val="00FC6CEF"/>
    <w:pPr>
      <w:spacing w:after="100"/>
      <w:ind w:left="1600"/>
    </w:pPr>
  </w:style>
  <w:style w:type="paragraph" w:styleId="NormalWeb">
    <w:name w:val="Normal (Web)"/>
    <w:basedOn w:val="Normal"/>
    <w:uiPriority w:val="99"/>
    <w:semiHidden/>
    <w:unhideWhenUsed/>
    <w:rsid w:val="00D6789D"/>
    <w:pPr>
      <w:suppressAutoHyphens w:val="0"/>
      <w:autoSpaceDE/>
      <w:autoSpaceDN/>
      <w:adjustRightInd/>
      <w:spacing w:before="100" w:beforeAutospacing="1" w:after="100" w:afterAutospacing="1" w:line="240" w:lineRule="auto"/>
      <w:textAlignment w:val="auto"/>
    </w:pPr>
    <w:rPr>
      <w:rFonts w:ascii="Times New Roman" w:eastAsiaTheme="minorEastAsia" w:hAnsi="Times New Roman" w:cs="Times New Roman"/>
      <w:spacing w:val="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qFormat="1"/>
    <w:lsdException w:name="footer" w:qFormat="1"/>
    <w:lsdException w:name="caption" w:semiHidden="0" w:uiPriority="35" w:unhideWhenUsed="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rsid w:val="008B09D6"/>
    <w:pPr>
      <w:suppressAutoHyphens/>
      <w:autoSpaceDE w:val="0"/>
      <w:autoSpaceDN w:val="0"/>
      <w:adjustRightInd w:val="0"/>
      <w:spacing w:after="113" w:line="270" w:lineRule="auto"/>
      <w:textAlignment w:val="center"/>
    </w:pPr>
    <w:rPr>
      <w:rFonts w:ascii="Arial" w:hAnsi="Arial" w:cs="Arial"/>
      <w:spacing w:val="-2"/>
      <w:lang w:eastAsia="en-US"/>
    </w:rPr>
  </w:style>
  <w:style w:type="paragraph" w:styleId="Heading1">
    <w:name w:val="heading 1"/>
    <w:next w:val="ReportBody"/>
    <w:link w:val="Heading1Char"/>
    <w:uiPriority w:val="9"/>
    <w:qFormat/>
    <w:rsid w:val="008538A6"/>
    <w:pPr>
      <w:pageBreakBefore/>
      <w:outlineLvl w:val="0"/>
    </w:pPr>
    <w:rPr>
      <w:rFonts w:ascii="Arial" w:hAnsi="Arial" w:cs="Arial"/>
      <w:b/>
      <w:bCs/>
      <w:color w:val="00A5D3"/>
      <w:spacing w:val="-2"/>
      <w:sz w:val="48"/>
      <w:szCs w:val="48"/>
      <w:lang w:eastAsia="en-US"/>
    </w:rPr>
  </w:style>
  <w:style w:type="paragraph" w:styleId="Heading2">
    <w:name w:val="heading 2"/>
    <w:next w:val="ReportBody"/>
    <w:link w:val="Heading2Char"/>
    <w:uiPriority w:val="9"/>
    <w:qFormat/>
    <w:rsid w:val="008538A6"/>
    <w:pPr>
      <w:keepNext/>
      <w:spacing w:before="227" w:line="340" w:lineRule="atLeast"/>
      <w:outlineLvl w:val="1"/>
    </w:pPr>
    <w:rPr>
      <w:rFonts w:ascii="Arial" w:hAnsi="Arial" w:cs="Arial"/>
      <w:b/>
      <w:bCs/>
      <w:color w:val="00A5D3"/>
      <w:spacing w:val="-2"/>
      <w:sz w:val="27"/>
      <w:szCs w:val="27"/>
      <w:lang w:eastAsia="en-US"/>
    </w:rPr>
  </w:style>
  <w:style w:type="paragraph" w:styleId="Heading3">
    <w:name w:val="heading 3"/>
    <w:basedOn w:val="Normal"/>
    <w:next w:val="ReportBody"/>
    <w:link w:val="Heading3Char"/>
    <w:uiPriority w:val="9"/>
    <w:qFormat/>
    <w:rsid w:val="008538A6"/>
    <w:pPr>
      <w:keepNext/>
      <w:spacing w:before="113" w:line="300" w:lineRule="atLeast"/>
      <w:outlineLvl w:val="2"/>
    </w:pPr>
    <w:rPr>
      <w:b/>
      <w:bCs/>
      <w:i/>
      <w:iCs/>
      <w:color w:val="000000"/>
      <w:sz w:val="24"/>
      <w:szCs w:val="24"/>
    </w:rPr>
  </w:style>
  <w:style w:type="paragraph" w:styleId="Heading4">
    <w:name w:val="heading 4"/>
    <w:next w:val="ReportBody"/>
    <w:link w:val="Heading4Char"/>
    <w:uiPriority w:val="9"/>
    <w:qFormat/>
    <w:rsid w:val="008538A6"/>
    <w:pPr>
      <w:keepNext/>
      <w:spacing w:line="280" w:lineRule="atLeast"/>
      <w:outlineLvl w:val="3"/>
    </w:pPr>
    <w:rPr>
      <w:rFonts w:ascii="Arial" w:hAnsi="Arial" w:cs="Arial"/>
      <w:b/>
      <w:i/>
      <w:iCs/>
      <w:color w:val="000000"/>
      <w:spacing w:val="-2"/>
      <w:lang w:eastAsia="en-US"/>
    </w:rPr>
  </w:style>
  <w:style w:type="paragraph" w:styleId="Heading5">
    <w:name w:val="heading 5"/>
    <w:basedOn w:val="Normal"/>
    <w:next w:val="Normal"/>
    <w:link w:val="Heading5Char"/>
    <w:uiPriority w:val="9"/>
    <w:unhideWhenUsed/>
    <w:rsid w:val="008538A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8538A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8538A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8538A6"/>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rsid w:val="008538A6"/>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538A6"/>
    <w:rPr>
      <w:rFonts w:ascii="Arial" w:hAnsi="Arial" w:cs="Arial"/>
      <w:b/>
      <w:bCs/>
      <w:color w:val="00A5D3"/>
      <w:spacing w:val="-2"/>
      <w:sz w:val="48"/>
      <w:szCs w:val="48"/>
      <w:lang w:eastAsia="en-US"/>
    </w:rPr>
  </w:style>
  <w:style w:type="character" w:customStyle="1" w:styleId="Heading2Char">
    <w:name w:val="Heading 2 Char"/>
    <w:link w:val="Heading2"/>
    <w:uiPriority w:val="9"/>
    <w:rsid w:val="008538A6"/>
    <w:rPr>
      <w:rFonts w:ascii="Arial" w:hAnsi="Arial" w:cs="Arial"/>
      <w:b/>
      <w:bCs/>
      <w:color w:val="00A5D3"/>
      <w:spacing w:val="-2"/>
      <w:sz w:val="27"/>
      <w:szCs w:val="27"/>
      <w:lang w:eastAsia="en-US"/>
    </w:rPr>
  </w:style>
  <w:style w:type="character" w:customStyle="1" w:styleId="Heading3Char">
    <w:name w:val="Heading 3 Char"/>
    <w:link w:val="Heading3"/>
    <w:uiPriority w:val="9"/>
    <w:rsid w:val="008538A6"/>
    <w:rPr>
      <w:rFonts w:ascii="Arial" w:hAnsi="Arial" w:cs="Arial"/>
      <w:b/>
      <w:bCs/>
      <w:i/>
      <w:iCs/>
      <w:color w:val="000000"/>
      <w:spacing w:val="-2"/>
      <w:sz w:val="24"/>
      <w:szCs w:val="24"/>
      <w:lang w:eastAsia="en-US"/>
    </w:rPr>
  </w:style>
  <w:style w:type="character" w:customStyle="1" w:styleId="Heading4Char">
    <w:name w:val="Heading 4 Char"/>
    <w:link w:val="Heading4"/>
    <w:uiPriority w:val="9"/>
    <w:rsid w:val="008538A6"/>
    <w:rPr>
      <w:rFonts w:ascii="Arial" w:hAnsi="Arial" w:cs="Arial"/>
      <w:b/>
      <w:i/>
      <w:iCs/>
      <w:color w:val="000000"/>
      <w:spacing w:val="-2"/>
      <w:lang w:eastAsia="en-US"/>
    </w:rPr>
  </w:style>
  <w:style w:type="character" w:customStyle="1" w:styleId="Heading5Char">
    <w:name w:val="Heading 5 Char"/>
    <w:basedOn w:val="DefaultParagraphFont"/>
    <w:link w:val="Heading5"/>
    <w:uiPriority w:val="9"/>
    <w:rsid w:val="008538A6"/>
    <w:rPr>
      <w:rFonts w:asciiTheme="majorHAnsi" w:eastAsiaTheme="majorEastAsia" w:hAnsiTheme="majorHAnsi" w:cstheme="majorBidi"/>
      <w:color w:val="243F60" w:themeColor="accent1" w:themeShade="7F"/>
      <w:spacing w:val="-2"/>
      <w:lang w:eastAsia="en-US"/>
    </w:rPr>
  </w:style>
  <w:style w:type="character" w:customStyle="1" w:styleId="Heading6Char">
    <w:name w:val="Heading 6 Char"/>
    <w:basedOn w:val="DefaultParagraphFont"/>
    <w:link w:val="Heading6"/>
    <w:uiPriority w:val="9"/>
    <w:rsid w:val="008538A6"/>
    <w:rPr>
      <w:rFonts w:asciiTheme="majorHAnsi" w:eastAsiaTheme="majorEastAsia" w:hAnsiTheme="majorHAnsi" w:cstheme="majorBidi"/>
      <w:i/>
      <w:iCs/>
      <w:color w:val="243F60" w:themeColor="accent1" w:themeShade="7F"/>
      <w:spacing w:val="-2"/>
      <w:lang w:eastAsia="en-US"/>
    </w:rPr>
  </w:style>
  <w:style w:type="character" w:customStyle="1" w:styleId="Heading7Char">
    <w:name w:val="Heading 7 Char"/>
    <w:basedOn w:val="DefaultParagraphFont"/>
    <w:link w:val="Heading7"/>
    <w:uiPriority w:val="9"/>
    <w:rsid w:val="008538A6"/>
    <w:rPr>
      <w:rFonts w:asciiTheme="majorHAnsi" w:eastAsiaTheme="majorEastAsia" w:hAnsiTheme="majorHAnsi" w:cstheme="majorBidi"/>
      <w:i/>
      <w:iCs/>
      <w:color w:val="404040" w:themeColor="text1" w:themeTint="BF"/>
      <w:spacing w:val="-2"/>
      <w:lang w:eastAsia="en-US"/>
    </w:rPr>
  </w:style>
  <w:style w:type="character" w:customStyle="1" w:styleId="Heading8Char">
    <w:name w:val="Heading 8 Char"/>
    <w:basedOn w:val="DefaultParagraphFont"/>
    <w:link w:val="Heading8"/>
    <w:uiPriority w:val="9"/>
    <w:rsid w:val="008538A6"/>
    <w:rPr>
      <w:rFonts w:asciiTheme="majorHAnsi" w:eastAsiaTheme="majorEastAsia" w:hAnsiTheme="majorHAnsi" w:cstheme="majorBidi"/>
      <w:color w:val="404040" w:themeColor="text1" w:themeTint="BF"/>
      <w:spacing w:val="-2"/>
      <w:lang w:eastAsia="en-US"/>
    </w:rPr>
  </w:style>
  <w:style w:type="character" w:customStyle="1" w:styleId="Heading9Char">
    <w:name w:val="Heading 9 Char"/>
    <w:basedOn w:val="DefaultParagraphFont"/>
    <w:link w:val="Heading9"/>
    <w:uiPriority w:val="9"/>
    <w:rsid w:val="008538A6"/>
    <w:rPr>
      <w:rFonts w:asciiTheme="majorHAnsi" w:eastAsiaTheme="majorEastAsia" w:hAnsiTheme="majorHAnsi" w:cstheme="majorBidi"/>
      <w:i/>
      <w:iCs/>
      <w:color w:val="404040" w:themeColor="text1" w:themeTint="BF"/>
      <w:spacing w:val="-2"/>
      <w:lang w:eastAsia="en-US"/>
    </w:rPr>
  </w:style>
  <w:style w:type="paragraph" w:customStyle="1" w:styleId="ListPara">
    <w:name w:val="List Para"/>
    <w:basedOn w:val="ReportBody"/>
    <w:uiPriority w:val="34"/>
    <w:qFormat/>
    <w:rsid w:val="008538A6"/>
    <w:pPr>
      <w:numPr>
        <w:numId w:val="7"/>
      </w:numPr>
      <w:spacing w:after="57"/>
    </w:pPr>
  </w:style>
  <w:style w:type="paragraph" w:styleId="BodyText">
    <w:name w:val="Body Text"/>
    <w:basedOn w:val="Normal"/>
    <w:link w:val="BodyTextChar"/>
    <w:uiPriority w:val="99"/>
    <w:semiHidden/>
    <w:unhideWhenUsed/>
    <w:rsid w:val="008538A6"/>
    <w:pPr>
      <w:spacing w:after="120"/>
    </w:pPr>
  </w:style>
  <w:style w:type="character" w:customStyle="1" w:styleId="BodyTextChar">
    <w:name w:val="Body Text Char"/>
    <w:basedOn w:val="DefaultParagraphFont"/>
    <w:link w:val="BodyText"/>
    <w:uiPriority w:val="99"/>
    <w:semiHidden/>
    <w:rsid w:val="008538A6"/>
    <w:rPr>
      <w:rFonts w:ascii="Arial" w:hAnsi="Arial" w:cs="Arial"/>
      <w:spacing w:val="-2"/>
      <w:lang w:eastAsia="en-US"/>
    </w:rPr>
  </w:style>
  <w:style w:type="paragraph" w:customStyle="1" w:styleId="ReportTitle">
    <w:name w:val="Report Title"/>
    <w:next w:val="ReportLocation"/>
    <w:uiPriority w:val="99"/>
    <w:qFormat/>
    <w:rsid w:val="008538A6"/>
    <w:pPr>
      <w:spacing w:after="160"/>
    </w:pPr>
    <w:rPr>
      <w:rFonts w:ascii="Arial" w:hAnsi="Arial" w:cs="Arial"/>
      <w:bCs/>
      <w:color w:val="00A5D3"/>
      <w:spacing w:val="-2"/>
      <w:sz w:val="60"/>
      <w:szCs w:val="48"/>
      <w:lang w:eastAsia="en-US"/>
    </w:rPr>
  </w:style>
  <w:style w:type="paragraph" w:customStyle="1" w:styleId="ReportLocation">
    <w:name w:val="Report Location"/>
    <w:basedOn w:val="ReportBody"/>
    <w:next w:val="ReportBody"/>
    <w:uiPriority w:val="99"/>
    <w:qFormat/>
    <w:rsid w:val="008538A6"/>
    <w:pPr>
      <w:spacing w:after="0" w:line="276" w:lineRule="auto"/>
    </w:pPr>
    <w:rPr>
      <w:color w:val="000000"/>
      <w:sz w:val="24"/>
      <w:szCs w:val="16"/>
    </w:rPr>
  </w:style>
  <w:style w:type="paragraph" w:customStyle="1" w:styleId="TOCHeading1">
    <w:name w:val="TOC Heading1"/>
    <w:next w:val="Normal"/>
    <w:uiPriority w:val="39"/>
    <w:semiHidden/>
    <w:qFormat/>
    <w:rsid w:val="008538A6"/>
    <w:pPr>
      <w:spacing w:after="200" w:line="276" w:lineRule="auto"/>
    </w:pPr>
    <w:rPr>
      <w:rFonts w:ascii="Arial" w:hAnsi="Arial" w:cs="Arial"/>
      <w:b/>
      <w:bCs/>
      <w:color w:val="00A5D3"/>
      <w:spacing w:val="-2"/>
      <w:sz w:val="48"/>
      <w:szCs w:val="48"/>
      <w:lang w:val="en-GB" w:eastAsia="en-US"/>
    </w:rPr>
  </w:style>
  <w:style w:type="paragraph" w:styleId="FootnoteText">
    <w:name w:val="footnote text"/>
    <w:basedOn w:val="Normal"/>
    <w:link w:val="FootnoteTextChar"/>
    <w:uiPriority w:val="99"/>
    <w:semiHidden/>
    <w:rsid w:val="008538A6"/>
    <w:pPr>
      <w:spacing w:after="0" w:line="220" w:lineRule="atLeast"/>
      <w:ind w:left="283" w:hanging="283"/>
    </w:pPr>
    <w:rPr>
      <w:color w:val="000000"/>
      <w:sz w:val="16"/>
      <w:szCs w:val="16"/>
    </w:rPr>
  </w:style>
  <w:style w:type="character" w:customStyle="1" w:styleId="FootnoteTextChar">
    <w:name w:val="Footnote Text Char"/>
    <w:link w:val="FootnoteText"/>
    <w:uiPriority w:val="99"/>
    <w:semiHidden/>
    <w:rsid w:val="008538A6"/>
    <w:rPr>
      <w:rFonts w:ascii="Arial" w:hAnsi="Arial" w:cs="Arial"/>
      <w:color w:val="000000"/>
      <w:spacing w:val="-2"/>
      <w:sz w:val="16"/>
      <w:szCs w:val="16"/>
      <w:lang w:eastAsia="en-US"/>
    </w:rPr>
  </w:style>
  <w:style w:type="character" w:styleId="FootnoteReference">
    <w:name w:val="footnote reference"/>
    <w:uiPriority w:val="99"/>
    <w:semiHidden/>
    <w:rsid w:val="008538A6"/>
    <w:rPr>
      <w:color w:val="000000"/>
      <w:vertAlign w:val="superscript"/>
    </w:rPr>
  </w:style>
  <w:style w:type="character" w:customStyle="1" w:styleId="MediumGrid11">
    <w:name w:val="Medium Grid 11"/>
    <w:uiPriority w:val="99"/>
    <w:semiHidden/>
    <w:rsid w:val="008538A6"/>
    <w:rPr>
      <w:color w:val="808080"/>
    </w:rPr>
  </w:style>
  <w:style w:type="paragraph" w:customStyle="1" w:styleId="Bullets">
    <w:name w:val="Bullets"/>
    <w:basedOn w:val="ListPara"/>
    <w:uiPriority w:val="99"/>
    <w:semiHidden/>
    <w:rsid w:val="008538A6"/>
    <w:pPr>
      <w:numPr>
        <w:numId w:val="9"/>
      </w:numPr>
      <w:suppressAutoHyphens w:val="0"/>
    </w:pPr>
    <w:rPr>
      <w:rFonts w:eastAsia="Calibri"/>
    </w:rPr>
  </w:style>
  <w:style w:type="paragraph" w:customStyle="1" w:styleId="BulletSubpoint">
    <w:name w:val="BulletSubpoint"/>
    <w:basedOn w:val="Bullets"/>
    <w:uiPriority w:val="99"/>
    <w:semiHidden/>
    <w:rsid w:val="008538A6"/>
    <w:pPr>
      <w:ind w:left="567"/>
    </w:pPr>
  </w:style>
  <w:style w:type="paragraph" w:styleId="TOC1">
    <w:name w:val="toc 1"/>
    <w:next w:val="Normal"/>
    <w:uiPriority w:val="39"/>
    <w:rsid w:val="008538A6"/>
    <w:pPr>
      <w:tabs>
        <w:tab w:val="right" w:leader="dot" w:pos="8494"/>
      </w:tabs>
      <w:spacing w:before="80" w:line="276" w:lineRule="auto"/>
      <w:ind w:left="567"/>
    </w:pPr>
    <w:rPr>
      <w:rFonts w:ascii="Arial" w:hAnsi="Arial" w:cs="Arial"/>
      <w:b/>
      <w:noProof/>
      <w:spacing w:val="-2"/>
      <w:lang w:eastAsia="en-US"/>
    </w:rPr>
  </w:style>
  <w:style w:type="paragraph" w:styleId="TOC2">
    <w:name w:val="toc 2"/>
    <w:next w:val="Normal"/>
    <w:uiPriority w:val="39"/>
    <w:rsid w:val="008538A6"/>
    <w:pPr>
      <w:tabs>
        <w:tab w:val="right" w:pos="8494"/>
      </w:tabs>
      <w:spacing w:line="276" w:lineRule="auto"/>
      <w:ind w:left="567" w:firstLine="567"/>
    </w:pPr>
    <w:rPr>
      <w:rFonts w:ascii="Arial" w:hAnsi="Arial" w:cs="Arial"/>
      <w:noProof/>
      <w:spacing w:val="-2"/>
      <w:lang w:eastAsia="en-US"/>
    </w:rPr>
  </w:style>
  <w:style w:type="paragraph" w:customStyle="1" w:styleId="QuoteIndent">
    <w:name w:val="Quote Indent"/>
    <w:basedOn w:val="Normal"/>
    <w:uiPriority w:val="99"/>
    <w:qFormat/>
    <w:rsid w:val="008538A6"/>
    <w:pPr>
      <w:ind w:left="567"/>
    </w:pPr>
    <w:rPr>
      <w:iCs/>
      <w:color w:val="000000"/>
      <w:sz w:val="18"/>
    </w:rPr>
  </w:style>
  <w:style w:type="paragraph" w:customStyle="1" w:styleId="QuotePoints">
    <w:name w:val="Quote Points"/>
    <w:basedOn w:val="QuoteIndent"/>
    <w:uiPriority w:val="99"/>
    <w:qFormat/>
    <w:rsid w:val="008538A6"/>
    <w:pPr>
      <w:ind w:left="850" w:hanging="283"/>
    </w:pPr>
  </w:style>
  <w:style w:type="paragraph" w:customStyle="1" w:styleId="QuoteSubSubpoints">
    <w:name w:val="Quote SubSubpoints"/>
    <w:basedOn w:val="Quote"/>
    <w:uiPriority w:val="99"/>
    <w:qFormat/>
    <w:rsid w:val="008538A6"/>
    <w:pPr>
      <w:ind w:left="1417" w:hanging="283"/>
    </w:pPr>
    <w:rPr>
      <w:iCs w:val="0"/>
      <w:color w:val="000000"/>
    </w:rPr>
  </w:style>
  <w:style w:type="paragraph" w:styleId="Quote">
    <w:name w:val="Quote"/>
    <w:basedOn w:val="ReportBody"/>
    <w:next w:val="Normal"/>
    <w:link w:val="QuoteChar"/>
    <w:uiPriority w:val="73"/>
    <w:rsid w:val="008538A6"/>
    <w:pPr>
      <w:ind w:left="567"/>
    </w:pPr>
    <w:rPr>
      <w:iCs/>
      <w:color w:val="000000" w:themeColor="text1"/>
    </w:rPr>
  </w:style>
  <w:style w:type="paragraph" w:customStyle="1" w:styleId="ReportBody">
    <w:name w:val="Report Body"/>
    <w:uiPriority w:val="99"/>
    <w:qFormat/>
    <w:rsid w:val="008538A6"/>
    <w:pPr>
      <w:suppressAutoHyphens/>
      <w:spacing w:after="113" w:line="271" w:lineRule="auto"/>
    </w:pPr>
    <w:rPr>
      <w:rFonts w:ascii="Arial" w:eastAsiaTheme="minorHAnsi" w:hAnsi="Arial" w:cs="Arial"/>
      <w:spacing w:val="-2"/>
      <w:lang w:eastAsia="en-US"/>
    </w:rPr>
  </w:style>
  <w:style w:type="character" w:customStyle="1" w:styleId="QuoteChar">
    <w:name w:val="Quote Char"/>
    <w:basedOn w:val="DefaultParagraphFont"/>
    <w:link w:val="Quote"/>
    <w:uiPriority w:val="73"/>
    <w:rsid w:val="008538A6"/>
    <w:rPr>
      <w:rFonts w:ascii="Arial" w:eastAsiaTheme="minorHAnsi" w:hAnsi="Arial" w:cs="Arial"/>
      <w:iCs/>
      <w:color w:val="000000" w:themeColor="text1"/>
      <w:spacing w:val="-2"/>
      <w:lang w:eastAsia="en-US"/>
    </w:rPr>
  </w:style>
  <w:style w:type="character" w:customStyle="1" w:styleId="Italic">
    <w:name w:val="Italic"/>
    <w:uiPriority w:val="99"/>
    <w:qFormat/>
    <w:rsid w:val="008538A6"/>
    <w:rPr>
      <w:rFonts w:ascii="Arial" w:hAnsi="Arial" w:cs="Arial"/>
      <w:i/>
      <w:iCs/>
      <w:noProof w:val="0"/>
      <w:lang w:val="en-AU"/>
    </w:rPr>
  </w:style>
  <w:style w:type="paragraph" w:styleId="TOC3">
    <w:name w:val="toc 3"/>
    <w:next w:val="Normal"/>
    <w:uiPriority w:val="39"/>
    <w:rsid w:val="008538A6"/>
    <w:pPr>
      <w:tabs>
        <w:tab w:val="right" w:pos="8494"/>
      </w:tabs>
      <w:spacing w:line="276" w:lineRule="auto"/>
      <w:ind w:left="567" w:firstLine="851"/>
    </w:pPr>
    <w:rPr>
      <w:rFonts w:ascii="Arial" w:hAnsi="Arial" w:cs="Arial"/>
      <w:noProof/>
      <w:spacing w:val="-2"/>
      <w:lang w:eastAsia="en-US"/>
    </w:rPr>
  </w:style>
  <w:style w:type="paragraph" w:styleId="BalloonText">
    <w:name w:val="Balloon Text"/>
    <w:basedOn w:val="Normal"/>
    <w:link w:val="BalloonTextChar"/>
    <w:uiPriority w:val="99"/>
    <w:semiHidden/>
    <w:unhideWhenUsed/>
    <w:rsid w:val="008538A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38A6"/>
    <w:rPr>
      <w:rFonts w:ascii="Tahoma" w:hAnsi="Tahoma" w:cs="Tahoma"/>
      <w:spacing w:val="-2"/>
      <w:sz w:val="16"/>
      <w:szCs w:val="16"/>
      <w:lang w:eastAsia="en-US"/>
    </w:rPr>
  </w:style>
  <w:style w:type="character" w:styleId="Strong">
    <w:name w:val="Strong"/>
    <w:uiPriority w:val="22"/>
    <w:qFormat/>
    <w:rsid w:val="008538A6"/>
    <w:rPr>
      <w:b/>
      <w:bCs/>
      <w:noProof w:val="0"/>
      <w:lang w:val="en-AU"/>
    </w:rPr>
  </w:style>
  <w:style w:type="paragraph" w:styleId="Caption">
    <w:name w:val="caption"/>
    <w:aliases w:val="Caption - Figures Tables"/>
    <w:next w:val="ReportBody"/>
    <w:uiPriority w:val="35"/>
    <w:qFormat/>
    <w:rsid w:val="008538A6"/>
    <w:pPr>
      <w:keepNext/>
      <w:spacing w:after="60"/>
    </w:pPr>
    <w:rPr>
      <w:rFonts w:ascii="Arial" w:eastAsia="Arial" w:hAnsi="Arial" w:cs="Arial"/>
      <w:b/>
      <w:bCs/>
      <w:color w:val="231F20"/>
      <w:lang w:eastAsia="en-US"/>
    </w:rPr>
  </w:style>
  <w:style w:type="paragraph" w:styleId="Header">
    <w:name w:val="header"/>
    <w:link w:val="HeaderChar"/>
    <w:uiPriority w:val="99"/>
    <w:unhideWhenUsed/>
    <w:qFormat/>
    <w:rsid w:val="008538A6"/>
    <w:pPr>
      <w:tabs>
        <w:tab w:val="center" w:pos="4513"/>
        <w:tab w:val="right" w:pos="9026"/>
      </w:tabs>
    </w:pPr>
    <w:rPr>
      <w:rFonts w:ascii="Arial" w:hAnsi="Arial" w:cs="Arial"/>
      <w:spacing w:val="-2"/>
      <w:lang w:eastAsia="en-US"/>
    </w:rPr>
  </w:style>
  <w:style w:type="character" w:customStyle="1" w:styleId="HeaderChar">
    <w:name w:val="Header Char"/>
    <w:link w:val="Header"/>
    <w:uiPriority w:val="99"/>
    <w:rsid w:val="008538A6"/>
    <w:rPr>
      <w:rFonts w:ascii="Arial" w:hAnsi="Arial" w:cs="Arial"/>
      <w:spacing w:val="-2"/>
      <w:lang w:eastAsia="en-US"/>
    </w:rPr>
  </w:style>
  <w:style w:type="paragraph" w:styleId="Footer">
    <w:name w:val="footer"/>
    <w:basedOn w:val="Normal"/>
    <w:link w:val="FooterChar"/>
    <w:uiPriority w:val="99"/>
    <w:unhideWhenUsed/>
    <w:qFormat/>
    <w:rsid w:val="008538A6"/>
    <w:pPr>
      <w:tabs>
        <w:tab w:val="center" w:pos="4513"/>
        <w:tab w:val="right" w:pos="9026"/>
      </w:tabs>
      <w:spacing w:after="0" w:line="240" w:lineRule="auto"/>
    </w:pPr>
  </w:style>
  <w:style w:type="character" w:customStyle="1" w:styleId="FooterChar">
    <w:name w:val="Footer Char"/>
    <w:link w:val="Footer"/>
    <w:uiPriority w:val="99"/>
    <w:rsid w:val="008538A6"/>
    <w:rPr>
      <w:rFonts w:ascii="Arial" w:hAnsi="Arial" w:cs="Arial"/>
      <w:spacing w:val="-2"/>
      <w:lang w:eastAsia="en-US"/>
    </w:rPr>
  </w:style>
  <w:style w:type="paragraph" w:customStyle="1" w:styleId="InvestigationTitle">
    <w:name w:val="Investigation Title"/>
    <w:basedOn w:val="Normal"/>
    <w:link w:val="InvestigationTitleChar"/>
    <w:qFormat/>
    <w:rsid w:val="008538A6"/>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character" w:customStyle="1" w:styleId="InvestigationTitleChar">
    <w:name w:val="Investigation Title Char"/>
    <w:link w:val="InvestigationTitle"/>
    <w:rsid w:val="008538A6"/>
    <w:rPr>
      <w:rFonts w:ascii="Arial" w:eastAsia="Arial" w:hAnsi="Arial" w:cs="Arial"/>
      <w:b/>
      <w:bCs/>
      <w:color w:val="231F20"/>
      <w:spacing w:val="-8"/>
      <w:position w:val="-1"/>
      <w:lang w:eastAsia="en-US"/>
    </w:rPr>
  </w:style>
  <w:style w:type="paragraph" w:customStyle="1" w:styleId="InvestigationNumber">
    <w:name w:val="Investigation Number"/>
    <w:basedOn w:val="Normal"/>
    <w:link w:val="InvestigationNumberChar"/>
    <w:qFormat/>
    <w:rsid w:val="008538A6"/>
    <w:pPr>
      <w:widowControl w:val="0"/>
      <w:suppressAutoHyphens w:val="0"/>
      <w:autoSpaceDE/>
      <w:autoSpaceDN/>
      <w:adjustRightInd/>
      <w:spacing w:after="0" w:line="240" w:lineRule="auto"/>
      <w:ind w:right="-23"/>
      <w:textAlignment w:val="auto"/>
    </w:pPr>
    <w:rPr>
      <w:rFonts w:eastAsia="Arial"/>
      <w:color w:val="231F20"/>
      <w:spacing w:val="0"/>
      <w:sz w:val="16"/>
      <w:szCs w:val="16"/>
    </w:rPr>
  </w:style>
  <w:style w:type="character" w:customStyle="1" w:styleId="InvestigationNumberChar">
    <w:name w:val="Investigation Number Char"/>
    <w:link w:val="InvestigationNumber"/>
    <w:rsid w:val="008538A6"/>
    <w:rPr>
      <w:rFonts w:ascii="Arial" w:eastAsia="Arial" w:hAnsi="Arial" w:cs="Arial"/>
      <w:color w:val="231F20"/>
      <w:sz w:val="16"/>
      <w:szCs w:val="16"/>
      <w:lang w:eastAsia="en-US"/>
    </w:rPr>
  </w:style>
  <w:style w:type="paragraph" w:customStyle="1" w:styleId="ImageSource">
    <w:name w:val="Image Source"/>
    <w:link w:val="ImageSourceChar"/>
    <w:qFormat/>
    <w:rsid w:val="008538A6"/>
    <w:pPr>
      <w:widowControl w:val="0"/>
      <w:spacing w:after="200"/>
    </w:pPr>
    <w:rPr>
      <w:rFonts w:ascii="Arial" w:eastAsia="Arial" w:hAnsi="Arial" w:cs="Arial"/>
      <w:bCs/>
      <w:color w:val="58595B"/>
      <w:sz w:val="14"/>
      <w:szCs w:val="16"/>
      <w:lang w:eastAsia="en-US"/>
    </w:rPr>
  </w:style>
  <w:style w:type="character" w:customStyle="1" w:styleId="ImageSourceChar">
    <w:name w:val="Image Source Char"/>
    <w:link w:val="ImageSource"/>
    <w:rsid w:val="008538A6"/>
    <w:rPr>
      <w:rFonts w:ascii="Arial" w:eastAsia="Arial" w:hAnsi="Arial" w:cs="Arial"/>
      <w:bCs/>
      <w:color w:val="58595B"/>
      <w:sz w:val="14"/>
      <w:szCs w:val="16"/>
      <w:lang w:eastAsia="en-US"/>
    </w:rPr>
  </w:style>
  <w:style w:type="table" w:customStyle="1" w:styleId="IntenseQuote1">
    <w:name w:val="Intense Quote1"/>
    <w:basedOn w:val="TableNormal"/>
    <w:uiPriority w:val="60"/>
    <w:qFormat/>
    <w:rsid w:val="008538A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8538A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
    <w:name w:val="Medium Grid 3"/>
    <w:basedOn w:val="TableNormal"/>
    <w:uiPriority w:val="60"/>
    <w:rsid w:val="008538A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8538A6"/>
    <w:rPr>
      <w:color w:val="0000FF"/>
      <w:u w:val="single"/>
    </w:rPr>
  </w:style>
  <w:style w:type="table" w:customStyle="1" w:styleId="ReportTable">
    <w:name w:val="Report Table"/>
    <w:basedOn w:val="TableNormal"/>
    <w:uiPriority w:val="99"/>
    <w:rsid w:val="008538A6"/>
    <w:tblPr>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Pr>
  </w:style>
  <w:style w:type="table" w:styleId="TableGrid">
    <w:name w:val="Table Grid"/>
    <w:basedOn w:val="TableNormal"/>
    <w:uiPriority w:val="59"/>
    <w:rsid w:val="00853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ingInformation">
    <w:name w:val="Publishing Information"/>
    <w:basedOn w:val="ReportBody"/>
    <w:qFormat/>
    <w:rsid w:val="008538A6"/>
    <w:pPr>
      <w:tabs>
        <w:tab w:val="left" w:pos="1542"/>
      </w:tabs>
      <w:autoSpaceDE w:val="0"/>
      <w:autoSpaceDN w:val="0"/>
      <w:adjustRightInd w:val="0"/>
      <w:spacing w:before="33" w:after="0" w:line="240" w:lineRule="auto"/>
      <w:ind w:left="102" w:right="-23"/>
      <w:textAlignment w:val="center"/>
    </w:pPr>
    <w:rPr>
      <w:rFonts w:eastAsia="Arial"/>
      <w:color w:val="231F20"/>
      <w:spacing w:val="0"/>
      <w:sz w:val="18"/>
      <w:szCs w:val="18"/>
    </w:rPr>
  </w:style>
  <w:style w:type="paragraph" w:customStyle="1" w:styleId="NOTOC-Heading2">
    <w:name w:val="NOTOC - Heading 2"/>
    <w:next w:val="ReportBody"/>
    <w:link w:val="NOTOC-Heading2Char"/>
    <w:qFormat/>
    <w:rsid w:val="008538A6"/>
    <w:pPr>
      <w:keepNext/>
      <w:spacing w:before="227" w:after="113" w:line="276" w:lineRule="auto"/>
    </w:pPr>
    <w:rPr>
      <w:rFonts w:ascii="Arial" w:eastAsiaTheme="minorHAnsi" w:hAnsi="Arial" w:cs="Arial"/>
      <w:b/>
      <w:bCs/>
      <w:color w:val="00A5D3"/>
      <w:spacing w:val="-2"/>
      <w:sz w:val="27"/>
      <w:szCs w:val="27"/>
      <w:lang w:eastAsia="en-US"/>
    </w:rPr>
  </w:style>
  <w:style w:type="character" w:customStyle="1" w:styleId="NOTOC-Heading2Char">
    <w:name w:val="NOTOC - Heading 2 Char"/>
    <w:basedOn w:val="Heading2Char"/>
    <w:link w:val="NOTOC-Heading2"/>
    <w:rsid w:val="008538A6"/>
    <w:rPr>
      <w:rFonts w:ascii="Arial" w:eastAsiaTheme="minorHAnsi" w:hAnsi="Arial" w:cs="Arial"/>
      <w:b/>
      <w:bCs/>
      <w:color w:val="00A5D3"/>
      <w:spacing w:val="-2"/>
      <w:sz w:val="27"/>
      <w:szCs w:val="27"/>
      <w:lang w:eastAsia="en-US"/>
    </w:rPr>
  </w:style>
  <w:style w:type="paragraph" w:styleId="NoSpacing">
    <w:name w:val="No Spacing"/>
    <w:uiPriority w:val="99"/>
    <w:qFormat/>
    <w:rsid w:val="008538A6"/>
    <w:pPr>
      <w:suppressAutoHyphens/>
      <w:autoSpaceDE w:val="0"/>
      <w:autoSpaceDN w:val="0"/>
      <w:adjustRightInd w:val="0"/>
      <w:textAlignment w:val="center"/>
    </w:pPr>
    <w:rPr>
      <w:rFonts w:ascii="Arial" w:hAnsi="Arial" w:cs="Arial"/>
      <w:spacing w:val="-2"/>
      <w:lang w:eastAsia="en-US"/>
    </w:rPr>
  </w:style>
  <w:style w:type="paragraph" w:customStyle="1" w:styleId="NOTOC-Heading1">
    <w:name w:val="NOTOC - Heading 1"/>
    <w:next w:val="ReportBody"/>
    <w:link w:val="NOTOC-Heading1Char"/>
    <w:qFormat/>
    <w:rsid w:val="008538A6"/>
    <w:pPr>
      <w:spacing w:after="113" w:line="276" w:lineRule="auto"/>
    </w:pPr>
    <w:rPr>
      <w:rFonts w:ascii="Arial" w:eastAsiaTheme="minorHAnsi" w:hAnsi="Arial" w:cs="Arial"/>
      <w:b/>
      <w:bCs/>
      <w:color w:val="00A5D3"/>
      <w:spacing w:val="-2"/>
      <w:sz w:val="48"/>
      <w:szCs w:val="48"/>
      <w:lang w:eastAsia="en-US"/>
    </w:rPr>
  </w:style>
  <w:style w:type="character" w:customStyle="1" w:styleId="NOTOC-Heading1Char">
    <w:name w:val="NOTOC - Heading 1 Char"/>
    <w:basedOn w:val="Heading1Char"/>
    <w:link w:val="NOTOC-Heading1"/>
    <w:rsid w:val="008538A6"/>
    <w:rPr>
      <w:rFonts w:ascii="Arial" w:eastAsiaTheme="minorHAnsi" w:hAnsi="Arial" w:cs="Arial"/>
      <w:b/>
      <w:bCs/>
      <w:color w:val="00A5D3"/>
      <w:spacing w:val="-2"/>
      <w:sz w:val="48"/>
      <w:szCs w:val="48"/>
      <w:lang w:eastAsia="en-US"/>
    </w:rPr>
  </w:style>
  <w:style w:type="character" w:styleId="CommentReference">
    <w:name w:val="annotation reference"/>
    <w:basedOn w:val="DefaultParagraphFont"/>
    <w:uiPriority w:val="99"/>
    <w:semiHidden/>
    <w:unhideWhenUsed/>
    <w:rsid w:val="008538A6"/>
    <w:rPr>
      <w:sz w:val="18"/>
      <w:szCs w:val="18"/>
    </w:rPr>
  </w:style>
  <w:style w:type="paragraph" w:styleId="CommentText">
    <w:name w:val="annotation text"/>
    <w:basedOn w:val="Normal"/>
    <w:link w:val="CommentTextChar"/>
    <w:uiPriority w:val="99"/>
    <w:unhideWhenUsed/>
    <w:rsid w:val="008538A6"/>
    <w:pPr>
      <w:spacing w:line="240" w:lineRule="auto"/>
    </w:pPr>
    <w:rPr>
      <w:sz w:val="24"/>
      <w:szCs w:val="24"/>
    </w:rPr>
  </w:style>
  <w:style w:type="character" w:customStyle="1" w:styleId="CommentTextChar">
    <w:name w:val="Comment Text Char"/>
    <w:basedOn w:val="DefaultParagraphFont"/>
    <w:link w:val="CommentText"/>
    <w:uiPriority w:val="99"/>
    <w:rsid w:val="008538A6"/>
    <w:rPr>
      <w:rFonts w:ascii="Arial" w:hAnsi="Arial" w:cs="Arial"/>
      <w:spacing w:val="-2"/>
      <w:sz w:val="24"/>
      <w:szCs w:val="24"/>
      <w:lang w:eastAsia="en-US"/>
    </w:rPr>
  </w:style>
  <w:style w:type="paragraph" w:styleId="CommentSubject">
    <w:name w:val="annotation subject"/>
    <w:basedOn w:val="CommentText"/>
    <w:next w:val="CommentText"/>
    <w:link w:val="CommentSubjectChar"/>
    <w:uiPriority w:val="99"/>
    <w:semiHidden/>
    <w:unhideWhenUsed/>
    <w:rsid w:val="008538A6"/>
    <w:rPr>
      <w:b/>
      <w:bCs/>
    </w:rPr>
  </w:style>
  <w:style w:type="character" w:customStyle="1" w:styleId="CommentSubjectChar">
    <w:name w:val="Comment Subject Char"/>
    <w:basedOn w:val="CommentTextChar"/>
    <w:link w:val="CommentSubject"/>
    <w:uiPriority w:val="99"/>
    <w:semiHidden/>
    <w:rsid w:val="008538A6"/>
    <w:rPr>
      <w:rFonts w:ascii="Arial" w:hAnsi="Arial" w:cs="Arial"/>
      <w:b/>
      <w:bCs/>
      <w:spacing w:val="-2"/>
      <w:sz w:val="24"/>
      <w:szCs w:val="24"/>
      <w:lang w:eastAsia="en-US"/>
    </w:rPr>
  </w:style>
  <w:style w:type="table" w:customStyle="1" w:styleId="Report-Table1">
    <w:name w:val="Report - Table 1"/>
    <w:basedOn w:val="TableNormal"/>
    <w:uiPriority w:val="99"/>
    <w:rsid w:val="008538A6"/>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tblPr/>
      <w:tcPr>
        <w:shd w:val="clear" w:color="auto" w:fill="F2F2F2" w:themeFill="background1" w:themeFillShade="F2"/>
      </w:tcPr>
    </w:tblStylePr>
  </w:style>
  <w:style w:type="paragraph" w:styleId="ListParagraph">
    <w:name w:val="List Paragraph"/>
    <w:aliases w:val="Sub-List Paragraph"/>
    <w:basedOn w:val="ReportBody"/>
    <w:uiPriority w:val="34"/>
    <w:qFormat/>
    <w:rsid w:val="008538A6"/>
    <w:pPr>
      <w:numPr>
        <w:numId w:val="10"/>
      </w:numPr>
      <w:contextualSpacing/>
    </w:pPr>
  </w:style>
  <w:style w:type="character" w:styleId="Emphasis">
    <w:name w:val="Emphasis"/>
    <w:basedOn w:val="DefaultParagraphFont"/>
    <w:uiPriority w:val="20"/>
    <w:qFormat/>
    <w:rsid w:val="008538A6"/>
    <w:rPr>
      <w:i/>
      <w:iCs/>
      <w:noProof w:val="0"/>
      <w:lang w:val="en-AU"/>
    </w:rPr>
  </w:style>
  <w:style w:type="paragraph" w:styleId="Subtitle">
    <w:name w:val="Subtitle"/>
    <w:basedOn w:val="Normal"/>
    <w:next w:val="Normal"/>
    <w:link w:val="SubtitleChar"/>
    <w:uiPriority w:val="11"/>
    <w:rsid w:val="008538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538A6"/>
    <w:rPr>
      <w:rFonts w:asciiTheme="majorHAnsi" w:eastAsiaTheme="majorEastAsia" w:hAnsiTheme="majorHAnsi" w:cstheme="majorBidi"/>
      <w:i/>
      <w:iCs/>
      <w:color w:val="4F81BD" w:themeColor="accent1"/>
      <w:spacing w:val="15"/>
      <w:sz w:val="24"/>
      <w:szCs w:val="24"/>
      <w:lang w:eastAsia="en-US"/>
    </w:rPr>
  </w:style>
  <w:style w:type="paragraph" w:styleId="IntenseQuote">
    <w:name w:val="Intense Quote"/>
    <w:aliases w:val="Intense Pull Quote"/>
    <w:basedOn w:val="Normal"/>
    <w:next w:val="Normal"/>
    <w:link w:val="IntenseQuoteChar"/>
    <w:uiPriority w:val="60"/>
    <w:qFormat/>
    <w:rsid w:val="008538A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aliases w:val="Intense Pull Quote Char"/>
    <w:basedOn w:val="DefaultParagraphFont"/>
    <w:link w:val="IntenseQuote"/>
    <w:uiPriority w:val="60"/>
    <w:rsid w:val="008538A6"/>
    <w:rPr>
      <w:rFonts w:ascii="Arial" w:hAnsi="Arial" w:cs="Arial"/>
      <w:b/>
      <w:bCs/>
      <w:i/>
      <w:iCs/>
      <w:color w:val="4F81BD" w:themeColor="accent1"/>
      <w:spacing w:val="-2"/>
      <w:lang w:eastAsia="en-US"/>
    </w:rPr>
  </w:style>
  <w:style w:type="character" w:styleId="SubtleEmphasis">
    <w:name w:val="Subtle Emphasis"/>
    <w:basedOn w:val="DefaultParagraphFont"/>
    <w:uiPriority w:val="65"/>
    <w:qFormat/>
    <w:rsid w:val="008538A6"/>
    <w:rPr>
      <w:i/>
      <w:iCs/>
      <w:noProof w:val="0"/>
      <w:color w:val="808080" w:themeColor="text1" w:themeTint="7F"/>
      <w:lang w:val="en-AU"/>
    </w:rPr>
  </w:style>
  <w:style w:type="character" w:styleId="IntenseEmphasis">
    <w:name w:val="Intense Emphasis"/>
    <w:basedOn w:val="DefaultParagraphFont"/>
    <w:uiPriority w:val="66"/>
    <w:qFormat/>
    <w:rsid w:val="008538A6"/>
    <w:rPr>
      <w:b/>
      <w:bCs/>
      <w:i/>
      <w:iCs/>
      <w:noProof w:val="0"/>
      <w:color w:val="4F81BD" w:themeColor="accent1"/>
      <w:lang w:val="en-AU"/>
    </w:rPr>
  </w:style>
  <w:style w:type="character" w:styleId="SubtleReference">
    <w:name w:val="Subtle Reference"/>
    <w:basedOn w:val="DefaultParagraphFont"/>
    <w:uiPriority w:val="67"/>
    <w:rsid w:val="008538A6"/>
    <w:rPr>
      <w:smallCaps/>
      <w:color w:val="C0504D" w:themeColor="accent2"/>
      <w:u w:val="single"/>
    </w:rPr>
  </w:style>
  <w:style w:type="character" w:styleId="IntenseReference">
    <w:name w:val="Intense Reference"/>
    <w:basedOn w:val="DefaultParagraphFont"/>
    <w:uiPriority w:val="68"/>
    <w:rsid w:val="008538A6"/>
    <w:rPr>
      <w:b/>
      <w:bCs/>
      <w:smallCaps/>
      <w:color w:val="C0504D" w:themeColor="accent2"/>
      <w:spacing w:val="5"/>
      <w:u w:val="single"/>
    </w:rPr>
  </w:style>
  <w:style w:type="paragraph" w:customStyle="1" w:styleId="Table-Body">
    <w:name w:val="Table - Body"/>
    <w:basedOn w:val="Normal"/>
    <w:uiPriority w:val="99"/>
    <w:qFormat/>
    <w:rsid w:val="008538A6"/>
    <w:pPr>
      <w:spacing w:after="57" w:line="240" w:lineRule="atLeast"/>
      <w:ind w:left="142"/>
    </w:pPr>
    <w:rPr>
      <w:color w:val="000000"/>
      <w:sz w:val="16"/>
      <w:szCs w:val="16"/>
    </w:rPr>
  </w:style>
  <w:style w:type="paragraph" w:styleId="Revision">
    <w:name w:val="Revision"/>
    <w:hidden/>
    <w:uiPriority w:val="71"/>
    <w:rsid w:val="00EE23C9"/>
    <w:rPr>
      <w:rFonts w:ascii="Arial" w:hAnsi="Arial" w:cs="Arial"/>
      <w:spacing w:val="-2"/>
      <w:lang w:eastAsia="en-US"/>
    </w:rPr>
  </w:style>
  <w:style w:type="paragraph" w:customStyle="1" w:styleId="NOTOC-Heading4">
    <w:name w:val="NOTOC - Heading 4"/>
    <w:basedOn w:val="Normal"/>
    <w:next w:val="ReportBody"/>
    <w:qFormat/>
    <w:rsid w:val="008476F5"/>
    <w:pPr>
      <w:keepNext/>
      <w:suppressAutoHyphens w:val="0"/>
      <w:autoSpaceDE/>
      <w:autoSpaceDN/>
      <w:adjustRightInd/>
      <w:spacing w:before="227" w:line="276" w:lineRule="auto"/>
      <w:textAlignment w:val="auto"/>
    </w:pPr>
    <w:rPr>
      <w:rFonts w:eastAsiaTheme="minorHAnsi"/>
      <w:b/>
      <w:bCs/>
      <w:i/>
      <w:szCs w:val="27"/>
    </w:rPr>
  </w:style>
  <w:style w:type="paragraph" w:customStyle="1" w:styleId="NOTOC-Heading3">
    <w:name w:val="NOTOC - Heading 3"/>
    <w:basedOn w:val="NOTOC-Heading2"/>
    <w:next w:val="ReportBody"/>
    <w:qFormat/>
    <w:rsid w:val="008538A6"/>
    <w:rPr>
      <w:i/>
      <w:color w:val="auto"/>
      <w:sz w:val="24"/>
    </w:rPr>
  </w:style>
  <w:style w:type="paragraph" w:styleId="TOC4">
    <w:name w:val="toc 4"/>
    <w:basedOn w:val="Normal"/>
    <w:next w:val="Normal"/>
    <w:uiPriority w:val="39"/>
    <w:semiHidden/>
    <w:rsid w:val="00FC6CEF"/>
    <w:pPr>
      <w:spacing w:after="100"/>
      <w:ind w:left="600"/>
    </w:pPr>
  </w:style>
  <w:style w:type="paragraph" w:styleId="TOC5">
    <w:name w:val="toc 5"/>
    <w:basedOn w:val="Normal"/>
    <w:next w:val="Normal"/>
    <w:uiPriority w:val="39"/>
    <w:semiHidden/>
    <w:rsid w:val="00FC6CEF"/>
    <w:pPr>
      <w:spacing w:after="100"/>
      <w:ind w:left="800"/>
    </w:pPr>
  </w:style>
  <w:style w:type="paragraph" w:styleId="TOC6">
    <w:name w:val="toc 6"/>
    <w:basedOn w:val="Normal"/>
    <w:next w:val="Normal"/>
    <w:uiPriority w:val="39"/>
    <w:semiHidden/>
    <w:rsid w:val="00FC6CEF"/>
    <w:pPr>
      <w:spacing w:after="100"/>
      <w:ind w:left="1000"/>
    </w:pPr>
  </w:style>
  <w:style w:type="paragraph" w:styleId="TOC7">
    <w:name w:val="toc 7"/>
    <w:basedOn w:val="Normal"/>
    <w:next w:val="Normal"/>
    <w:uiPriority w:val="39"/>
    <w:semiHidden/>
    <w:rsid w:val="00FC6CEF"/>
    <w:pPr>
      <w:spacing w:after="100"/>
      <w:ind w:left="1200"/>
    </w:pPr>
  </w:style>
  <w:style w:type="paragraph" w:styleId="TOC8">
    <w:name w:val="toc 8"/>
    <w:basedOn w:val="Normal"/>
    <w:next w:val="Normal"/>
    <w:uiPriority w:val="39"/>
    <w:semiHidden/>
    <w:rsid w:val="00FC6CEF"/>
    <w:pPr>
      <w:spacing w:after="100"/>
      <w:ind w:left="1400"/>
    </w:pPr>
  </w:style>
  <w:style w:type="paragraph" w:styleId="TOC9">
    <w:name w:val="toc 9"/>
    <w:basedOn w:val="Normal"/>
    <w:next w:val="Normal"/>
    <w:uiPriority w:val="39"/>
    <w:semiHidden/>
    <w:rsid w:val="00FC6CEF"/>
    <w:pPr>
      <w:spacing w:after="100"/>
      <w:ind w:left="1600"/>
    </w:pPr>
  </w:style>
  <w:style w:type="paragraph" w:styleId="NormalWeb">
    <w:name w:val="Normal (Web)"/>
    <w:basedOn w:val="Normal"/>
    <w:uiPriority w:val="99"/>
    <w:semiHidden/>
    <w:unhideWhenUsed/>
    <w:rsid w:val="00D6789D"/>
    <w:pPr>
      <w:suppressAutoHyphens w:val="0"/>
      <w:autoSpaceDE/>
      <w:autoSpaceDN/>
      <w:adjustRightInd/>
      <w:spacing w:before="100" w:beforeAutospacing="1" w:after="100" w:afterAutospacing="1" w:line="240" w:lineRule="auto"/>
      <w:textAlignment w:val="auto"/>
    </w:pPr>
    <w:rPr>
      <w:rFonts w:ascii="Times New Roman" w:eastAsiaTheme="minorEastAsia" w:hAnsi="Times New Roman" w:cs="Times New Roman"/>
      <w:spacing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17727">
      <w:bodyDiv w:val="1"/>
      <w:marLeft w:val="0"/>
      <w:marRight w:val="0"/>
      <w:marTop w:val="0"/>
      <w:marBottom w:val="0"/>
      <w:divBdr>
        <w:top w:val="none" w:sz="0" w:space="0" w:color="auto"/>
        <w:left w:val="none" w:sz="0" w:space="0" w:color="auto"/>
        <w:bottom w:val="none" w:sz="0" w:space="0" w:color="auto"/>
        <w:right w:val="none" w:sz="0" w:space="0" w:color="auto"/>
      </w:divBdr>
    </w:div>
    <w:div w:id="779420912">
      <w:bodyDiv w:val="1"/>
      <w:marLeft w:val="0"/>
      <w:marRight w:val="0"/>
      <w:marTop w:val="0"/>
      <w:marBottom w:val="0"/>
      <w:divBdr>
        <w:top w:val="none" w:sz="0" w:space="0" w:color="auto"/>
        <w:left w:val="none" w:sz="0" w:space="0" w:color="auto"/>
        <w:bottom w:val="none" w:sz="0" w:space="0" w:color="auto"/>
        <w:right w:val="none" w:sz="0" w:space="0" w:color="auto"/>
      </w:divBdr>
    </w:div>
    <w:div w:id="887256408">
      <w:bodyDiv w:val="1"/>
      <w:marLeft w:val="0"/>
      <w:marRight w:val="0"/>
      <w:marTop w:val="0"/>
      <w:marBottom w:val="0"/>
      <w:divBdr>
        <w:top w:val="none" w:sz="0" w:space="0" w:color="auto"/>
        <w:left w:val="none" w:sz="0" w:space="0" w:color="auto"/>
        <w:bottom w:val="none" w:sz="0" w:space="0" w:color="auto"/>
        <w:right w:val="none" w:sz="0" w:space="0" w:color="auto"/>
      </w:divBdr>
      <w:divsChild>
        <w:div w:id="831331518">
          <w:marLeft w:val="0"/>
          <w:marRight w:val="0"/>
          <w:marTop w:val="0"/>
          <w:marBottom w:val="0"/>
          <w:divBdr>
            <w:top w:val="none" w:sz="0" w:space="0" w:color="auto"/>
            <w:left w:val="none" w:sz="0" w:space="0" w:color="auto"/>
            <w:bottom w:val="none" w:sz="0" w:space="0" w:color="auto"/>
            <w:right w:val="none" w:sz="0" w:space="0" w:color="auto"/>
          </w:divBdr>
          <w:divsChild>
            <w:div w:id="36396036">
              <w:marLeft w:val="0"/>
              <w:marRight w:val="0"/>
              <w:marTop w:val="0"/>
              <w:marBottom w:val="0"/>
              <w:divBdr>
                <w:top w:val="single" w:sz="12" w:space="0" w:color="FF9400"/>
                <w:left w:val="single" w:sz="12" w:space="0" w:color="FF9400"/>
                <w:bottom w:val="single" w:sz="12" w:space="0" w:color="FF9400"/>
                <w:right w:val="single" w:sz="12" w:space="0" w:color="FF9400"/>
              </w:divBdr>
              <w:divsChild>
                <w:div w:id="1351643594">
                  <w:marLeft w:val="300"/>
                  <w:marRight w:val="450"/>
                  <w:marTop w:val="300"/>
                  <w:marBottom w:val="600"/>
                  <w:divBdr>
                    <w:top w:val="none" w:sz="0" w:space="0" w:color="auto"/>
                    <w:left w:val="none" w:sz="0" w:space="0" w:color="auto"/>
                    <w:bottom w:val="none" w:sz="0" w:space="0" w:color="auto"/>
                    <w:right w:val="none" w:sz="0" w:space="0" w:color="auto"/>
                  </w:divBdr>
                  <w:divsChild>
                    <w:div w:id="167063541">
                      <w:marLeft w:val="0"/>
                      <w:marRight w:val="0"/>
                      <w:marTop w:val="0"/>
                      <w:marBottom w:val="0"/>
                      <w:divBdr>
                        <w:top w:val="none" w:sz="0" w:space="0" w:color="auto"/>
                        <w:left w:val="none" w:sz="0" w:space="0" w:color="auto"/>
                        <w:bottom w:val="none" w:sz="0" w:space="0" w:color="auto"/>
                        <w:right w:val="none" w:sz="0" w:space="0" w:color="auto"/>
                      </w:divBdr>
                      <w:divsChild>
                        <w:div w:id="1485194538">
                          <w:marLeft w:val="0"/>
                          <w:marRight w:val="0"/>
                          <w:marTop w:val="0"/>
                          <w:marBottom w:val="0"/>
                          <w:divBdr>
                            <w:top w:val="none" w:sz="0" w:space="0" w:color="auto"/>
                            <w:left w:val="none" w:sz="0" w:space="0" w:color="auto"/>
                            <w:bottom w:val="none" w:sz="0" w:space="0" w:color="auto"/>
                            <w:right w:val="none" w:sz="0" w:space="0" w:color="auto"/>
                          </w:divBdr>
                          <w:divsChild>
                            <w:div w:id="1201481702">
                              <w:marLeft w:val="0"/>
                              <w:marRight w:val="0"/>
                              <w:marTop w:val="0"/>
                              <w:marBottom w:val="0"/>
                              <w:divBdr>
                                <w:top w:val="none" w:sz="0" w:space="0" w:color="auto"/>
                                <w:left w:val="none" w:sz="0" w:space="0" w:color="auto"/>
                                <w:bottom w:val="none" w:sz="0" w:space="0" w:color="auto"/>
                                <w:right w:val="none" w:sz="0" w:space="0" w:color="auto"/>
                              </w:divBdr>
                            </w:div>
                            <w:div w:id="1054934935">
                              <w:marLeft w:val="0"/>
                              <w:marRight w:val="0"/>
                              <w:marTop w:val="0"/>
                              <w:marBottom w:val="0"/>
                              <w:divBdr>
                                <w:top w:val="none" w:sz="0" w:space="0" w:color="auto"/>
                                <w:left w:val="none" w:sz="0" w:space="0" w:color="auto"/>
                                <w:bottom w:val="none" w:sz="0" w:space="0" w:color="auto"/>
                                <w:right w:val="none" w:sz="0" w:space="0" w:color="auto"/>
                              </w:divBdr>
                            </w:div>
                            <w:div w:id="1001544658">
                              <w:marLeft w:val="0"/>
                              <w:marRight w:val="0"/>
                              <w:marTop w:val="0"/>
                              <w:marBottom w:val="0"/>
                              <w:divBdr>
                                <w:top w:val="none" w:sz="0" w:space="0" w:color="auto"/>
                                <w:left w:val="none" w:sz="0" w:space="0" w:color="auto"/>
                                <w:bottom w:val="none" w:sz="0" w:space="0" w:color="auto"/>
                                <w:right w:val="none" w:sz="0" w:space="0" w:color="auto"/>
                              </w:divBdr>
                            </w:div>
                            <w:div w:id="688722603">
                              <w:marLeft w:val="0"/>
                              <w:marRight w:val="0"/>
                              <w:marTop w:val="0"/>
                              <w:marBottom w:val="0"/>
                              <w:divBdr>
                                <w:top w:val="none" w:sz="0" w:space="0" w:color="auto"/>
                                <w:left w:val="none" w:sz="0" w:space="0" w:color="auto"/>
                                <w:bottom w:val="none" w:sz="0" w:space="0" w:color="auto"/>
                                <w:right w:val="none" w:sz="0" w:space="0" w:color="auto"/>
                              </w:divBdr>
                            </w:div>
                            <w:div w:id="705521170">
                              <w:marLeft w:val="0"/>
                              <w:marRight w:val="0"/>
                              <w:marTop w:val="0"/>
                              <w:marBottom w:val="0"/>
                              <w:divBdr>
                                <w:top w:val="none" w:sz="0" w:space="0" w:color="auto"/>
                                <w:left w:val="none" w:sz="0" w:space="0" w:color="auto"/>
                                <w:bottom w:val="none" w:sz="0" w:space="0" w:color="auto"/>
                                <w:right w:val="none" w:sz="0" w:space="0" w:color="auto"/>
                              </w:divBdr>
                            </w:div>
                            <w:div w:id="1742634415">
                              <w:marLeft w:val="0"/>
                              <w:marRight w:val="0"/>
                              <w:marTop w:val="0"/>
                              <w:marBottom w:val="0"/>
                              <w:divBdr>
                                <w:top w:val="none" w:sz="0" w:space="0" w:color="auto"/>
                                <w:left w:val="none" w:sz="0" w:space="0" w:color="auto"/>
                                <w:bottom w:val="none" w:sz="0" w:space="0" w:color="auto"/>
                                <w:right w:val="none" w:sz="0" w:space="0" w:color="auto"/>
                              </w:divBdr>
                            </w:div>
                            <w:div w:id="1285310358">
                              <w:marLeft w:val="0"/>
                              <w:marRight w:val="0"/>
                              <w:marTop w:val="0"/>
                              <w:marBottom w:val="0"/>
                              <w:divBdr>
                                <w:top w:val="none" w:sz="0" w:space="0" w:color="auto"/>
                                <w:left w:val="none" w:sz="0" w:space="0" w:color="auto"/>
                                <w:bottom w:val="none" w:sz="0" w:space="0" w:color="auto"/>
                                <w:right w:val="none" w:sz="0" w:space="0" w:color="auto"/>
                              </w:divBdr>
                            </w:div>
                            <w:div w:id="172675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799351">
      <w:bodyDiv w:val="1"/>
      <w:marLeft w:val="0"/>
      <w:marRight w:val="0"/>
      <w:marTop w:val="0"/>
      <w:marBottom w:val="0"/>
      <w:divBdr>
        <w:top w:val="none" w:sz="0" w:space="0" w:color="auto"/>
        <w:left w:val="none" w:sz="0" w:space="0" w:color="auto"/>
        <w:bottom w:val="none" w:sz="0" w:space="0" w:color="auto"/>
        <w:right w:val="none" w:sz="0" w:space="0" w:color="auto"/>
      </w:divBdr>
    </w:div>
    <w:div w:id="1861625745">
      <w:bodyDiv w:val="1"/>
      <w:marLeft w:val="0"/>
      <w:marRight w:val="0"/>
      <w:marTop w:val="0"/>
      <w:marBottom w:val="0"/>
      <w:divBdr>
        <w:top w:val="none" w:sz="0" w:space="0" w:color="auto"/>
        <w:left w:val="none" w:sz="0" w:space="0" w:color="auto"/>
        <w:bottom w:val="none" w:sz="0" w:space="0" w:color="auto"/>
        <w:right w:val="none" w:sz="0" w:space="0" w:color="auto"/>
      </w:divBdr>
    </w:div>
    <w:div w:id="1930042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tsbinfo@atsb.gov.au" TargetMode="External"/><Relationship Id="rId18" Type="http://schemas.openxmlformats.org/officeDocument/2006/relationships/footer" Target="footer2.xml"/><Relationship Id="rId26" Type="http://schemas.openxmlformats.org/officeDocument/2006/relationships/image" Target="media/image4.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3.JPG"/><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tsb.gov.au/" TargetMode="External"/><Relationship Id="rId24" Type="http://schemas.openxmlformats.org/officeDocument/2006/relationships/header" Target="header6.xml"/><Relationship Id="rId32" Type="http://schemas.openxmlformats.org/officeDocument/2006/relationships/image" Target="media/image6.tif"/><Relationship Id="rId37"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oter" Target="footer6.xml"/><Relationship Id="rId10" Type="http://schemas.openxmlformats.org/officeDocument/2006/relationships/hyperlink" Target="mailto:atsbinfo@atsb.gov.au" TargetMode="External"/><Relationship Id="rId19" Type="http://schemas.openxmlformats.org/officeDocument/2006/relationships/header" Target="header3.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tsb.gov.au/" TargetMode="External"/><Relationship Id="rId22" Type="http://schemas.openxmlformats.org/officeDocument/2006/relationships/header" Target="header5.xml"/><Relationship Id="rId27" Type="http://schemas.openxmlformats.org/officeDocument/2006/relationships/image" Target="media/image5.emf"/><Relationship Id="rId30" Type="http://schemas.openxmlformats.org/officeDocument/2006/relationships/footer" Target="footer5.xml"/><Relationship Id="rId35"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F6F1A-C3CB-4F71-B057-9BA8F5816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3500</Words>
  <Characters>19952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23406</CharactersWithSpaces>
  <SharedDoc>false</SharedDoc>
  <HyperlinkBase/>
  <HLinks>
    <vt:vector size="18" baseType="variant">
      <vt:variant>
        <vt:i4>2293785</vt:i4>
      </vt:variant>
      <vt:variant>
        <vt:i4>6</vt:i4>
      </vt:variant>
      <vt:variant>
        <vt:i4>0</vt:i4>
      </vt:variant>
      <vt:variant>
        <vt:i4>5</vt:i4>
      </vt:variant>
      <vt:variant>
        <vt:lpwstr>http://www.atsb.gov.au/</vt:lpwstr>
      </vt:variant>
      <vt:variant>
        <vt:lpwstr/>
      </vt:variant>
      <vt:variant>
        <vt:i4>5832789</vt:i4>
      </vt:variant>
      <vt:variant>
        <vt:i4>3</vt:i4>
      </vt:variant>
      <vt:variant>
        <vt:i4>0</vt:i4>
      </vt:variant>
      <vt:variant>
        <vt:i4>5</vt:i4>
      </vt:variant>
      <vt:variant>
        <vt:lpwstr>mailto:atsbinfo@atsb.gov.au</vt:lpwstr>
      </vt:variant>
      <vt:variant>
        <vt:lpwstr/>
      </vt:variant>
      <vt:variant>
        <vt:i4>720937</vt:i4>
      </vt:variant>
      <vt:variant>
        <vt:i4>0</vt:i4>
      </vt:variant>
      <vt:variant>
        <vt:i4>0</vt:i4>
      </vt:variant>
      <vt:variant>
        <vt:i4>5</vt:i4>
      </vt:variant>
      <vt:variant>
        <vt:lpwstr>mailto:atsb_comms@atsb.gov.au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2017-03-27T22:57:00Z</dcterms:created>
  <dcterms:modified xsi:type="dcterms:W3CDTF">2017-04-05T23:09:00Z</dcterms:modified>
</cp:coreProperties>
</file>