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4CFF9" w14:textId="0CF77AAE" w:rsidR="004636CB" w:rsidRPr="00466E94" w:rsidRDefault="004636CB" w:rsidP="00466E94">
      <w:pPr>
        <w:pStyle w:val="BasicParagraph"/>
        <w:suppressAutoHyphens/>
        <w:spacing w:after="0" w:line="240" w:lineRule="auto"/>
        <w:rPr>
          <w:rFonts w:asciiTheme="minorHAnsi" w:hAnsiTheme="minorHAnsi" w:cstheme="minorHAnsi"/>
          <w:sz w:val="16"/>
          <w:szCs w:val="16"/>
        </w:rPr>
      </w:pPr>
    </w:p>
    <w:p w14:paraId="44E828B3" w14:textId="69A577A6" w:rsidR="004636CB" w:rsidRPr="005B57B3" w:rsidRDefault="00C92AEF" w:rsidP="5BBBC6DC">
      <w:pPr>
        <w:pStyle w:val="Heading1"/>
        <w:spacing w:before="0" w:after="120"/>
        <w:rPr>
          <w:rFonts w:asciiTheme="minorHAnsi" w:hAnsiTheme="minorHAnsi" w:cstheme="minorBidi"/>
          <w:b/>
          <w:bCs/>
          <w:sz w:val="24"/>
          <w:szCs w:val="24"/>
        </w:rPr>
      </w:pPr>
      <w:r>
        <w:rPr>
          <w:rFonts w:asciiTheme="minorHAnsi" w:hAnsiTheme="minorHAnsi" w:cstheme="minorBidi"/>
          <w:b/>
          <w:bCs/>
          <w:sz w:val="24"/>
          <w:szCs w:val="24"/>
        </w:rPr>
        <w:t>AVIATION</w:t>
      </w:r>
      <w:r w:rsidR="00C51528" w:rsidRPr="5BBBC6DC">
        <w:rPr>
          <w:rFonts w:asciiTheme="minorHAnsi" w:hAnsiTheme="minorHAnsi" w:cstheme="minorBidi"/>
          <w:b/>
          <w:bCs/>
          <w:sz w:val="24"/>
          <w:szCs w:val="24"/>
        </w:rPr>
        <w:t xml:space="preserve"> COMMISSIONER (PART-TIME)</w:t>
      </w:r>
      <w:r w:rsidR="00A822DA" w:rsidRPr="5BBBC6DC">
        <w:rPr>
          <w:rFonts w:asciiTheme="minorHAnsi" w:hAnsiTheme="minorHAnsi" w:cstheme="minorBidi"/>
          <w:b/>
          <w:bCs/>
          <w:sz w:val="24"/>
          <w:szCs w:val="24"/>
        </w:rPr>
        <w:t xml:space="preserve"> </w:t>
      </w:r>
      <w:r w:rsidR="00CB164E" w:rsidRPr="5BBBC6DC">
        <w:rPr>
          <w:rFonts w:asciiTheme="minorHAnsi" w:hAnsiTheme="minorHAnsi" w:cstheme="minorBidi"/>
          <w:b/>
          <w:bCs/>
          <w:sz w:val="24"/>
          <w:szCs w:val="24"/>
        </w:rPr>
        <w:t xml:space="preserve">– </w:t>
      </w:r>
      <w:r w:rsidR="004636CB" w:rsidRPr="5BBBC6DC">
        <w:rPr>
          <w:rFonts w:asciiTheme="minorHAnsi" w:hAnsiTheme="minorHAnsi" w:cstheme="minorBidi"/>
          <w:b/>
          <w:bCs/>
          <w:sz w:val="24"/>
          <w:szCs w:val="24"/>
        </w:rPr>
        <w:t xml:space="preserve">Reference No: </w:t>
      </w:r>
      <w:r>
        <w:rPr>
          <w:rFonts w:asciiTheme="minorHAnsi" w:hAnsiTheme="minorHAnsi" w:cstheme="minorBidi"/>
          <w:b/>
          <w:bCs/>
          <w:sz w:val="24"/>
          <w:szCs w:val="24"/>
        </w:rPr>
        <w:t>2026/</w:t>
      </w:r>
      <w:r w:rsidR="0037333F">
        <w:rPr>
          <w:rFonts w:asciiTheme="minorHAnsi" w:hAnsiTheme="minorHAnsi" w:cstheme="minorBidi"/>
          <w:b/>
          <w:bCs/>
          <w:sz w:val="24"/>
          <w:szCs w:val="24"/>
        </w:rPr>
        <w:t>02</w:t>
      </w:r>
    </w:p>
    <w:p w14:paraId="61976B0D" w14:textId="77777777" w:rsidR="004636CB" w:rsidRPr="005B57B3" w:rsidRDefault="004636CB" w:rsidP="00DA2C21">
      <w:pPr>
        <w:pStyle w:val="Heading1"/>
        <w:spacing w:before="0" w:after="120" w:line="276" w:lineRule="auto"/>
        <w:rPr>
          <w:rFonts w:asciiTheme="minorHAnsi" w:hAnsiTheme="minorHAnsi" w:cstheme="minorHAnsi"/>
          <w:b/>
          <w:bCs/>
          <w:sz w:val="24"/>
          <w:szCs w:val="24"/>
        </w:rPr>
      </w:pPr>
      <w:r w:rsidRPr="005B57B3">
        <w:rPr>
          <w:rFonts w:asciiTheme="minorHAnsi" w:hAnsiTheme="minorHAnsi" w:cstheme="minorHAnsi"/>
          <w:b/>
          <w:bCs/>
          <w:sz w:val="24"/>
          <w:szCs w:val="24"/>
        </w:rPr>
        <w:t>SECTION 1 – POSITION DETAILS</w:t>
      </w:r>
    </w:p>
    <w:p w14:paraId="61A3B9DC" w14:textId="2E05C2A3" w:rsidR="004636CB" w:rsidRPr="005B57B3" w:rsidRDefault="007C1430" w:rsidP="007A61EF">
      <w:pPr>
        <w:pStyle w:val="ATSBBody"/>
        <w:spacing w:line="276" w:lineRule="auto"/>
        <w:rPr>
          <w:rFonts w:asciiTheme="minorHAnsi" w:hAnsiTheme="minorHAnsi" w:cstheme="minorHAnsi"/>
          <w:sz w:val="24"/>
          <w:szCs w:val="24"/>
        </w:rPr>
      </w:pPr>
      <w:r w:rsidRPr="005B57B3">
        <w:rPr>
          <w:rFonts w:asciiTheme="minorHAnsi" w:hAnsiTheme="minorHAnsi" w:cstheme="minorHAnsi"/>
          <w:sz w:val="24"/>
          <w:szCs w:val="24"/>
          <w:u w:val="single"/>
        </w:rPr>
        <w:t>Role</w:t>
      </w:r>
      <w:r w:rsidR="004636CB" w:rsidRPr="005B57B3">
        <w:rPr>
          <w:rFonts w:asciiTheme="minorHAnsi" w:hAnsiTheme="minorHAnsi" w:cstheme="minorHAnsi"/>
          <w:sz w:val="24"/>
          <w:szCs w:val="24"/>
          <w:u w:val="single"/>
        </w:rPr>
        <w:t>:</w:t>
      </w:r>
      <w:r w:rsidR="004636CB" w:rsidRPr="005B57B3">
        <w:rPr>
          <w:rFonts w:asciiTheme="minorHAnsi" w:hAnsiTheme="minorHAnsi" w:cstheme="minorHAnsi"/>
          <w:sz w:val="24"/>
          <w:szCs w:val="24"/>
        </w:rPr>
        <w:t xml:space="preserve"> </w:t>
      </w:r>
      <w:r w:rsidR="004636CB" w:rsidRPr="005B57B3">
        <w:rPr>
          <w:rFonts w:asciiTheme="minorHAnsi" w:hAnsiTheme="minorHAnsi" w:cstheme="minorHAnsi"/>
          <w:sz w:val="24"/>
          <w:szCs w:val="24"/>
        </w:rPr>
        <w:tab/>
      </w:r>
      <w:r w:rsidR="004636CB" w:rsidRPr="005B57B3">
        <w:rPr>
          <w:rFonts w:asciiTheme="minorHAnsi" w:hAnsiTheme="minorHAnsi" w:cstheme="minorHAnsi"/>
          <w:sz w:val="24"/>
          <w:szCs w:val="24"/>
        </w:rPr>
        <w:tab/>
        <w:t xml:space="preserve"> </w:t>
      </w:r>
      <w:r w:rsidR="00D06364" w:rsidRPr="005B57B3">
        <w:rPr>
          <w:rFonts w:asciiTheme="minorHAnsi" w:hAnsiTheme="minorHAnsi" w:cstheme="minorHAnsi"/>
          <w:sz w:val="24"/>
          <w:szCs w:val="24"/>
        </w:rPr>
        <w:tab/>
      </w:r>
      <w:r w:rsidR="001C5B26" w:rsidRPr="005B57B3">
        <w:rPr>
          <w:rFonts w:asciiTheme="minorHAnsi" w:hAnsiTheme="minorHAnsi" w:cstheme="minorHAnsi"/>
          <w:sz w:val="24"/>
          <w:szCs w:val="24"/>
        </w:rPr>
        <w:tab/>
      </w:r>
      <w:r w:rsidR="00C92AEF">
        <w:rPr>
          <w:rFonts w:asciiTheme="minorHAnsi" w:hAnsiTheme="minorHAnsi" w:cstheme="minorHAnsi"/>
          <w:sz w:val="24"/>
          <w:szCs w:val="24"/>
        </w:rPr>
        <w:t>Aviation</w:t>
      </w:r>
      <w:r w:rsidR="003608D0">
        <w:rPr>
          <w:rFonts w:asciiTheme="minorHAnsi" w:hAnsiTheme="minorHAnsi" w:cstheme="minorHAnsi"/>
          <w:sz w:val="24"/>
          <w:szCs w:val="24"/>
        </w:rPr>
        <w:t xml:space="preserve"> Commissioner</w:t>
      </w:r>
      <w:r w:rsidR="0034305B">
        <w:rPr>
          <w:rFonts w:asciiTheme="minorHAnsi" w:hAnsiTheme="minorHAnsi" w:cstheme="minorHAnsi"/>
          <w:sz w:val="24"/>
          <w:szCs w:val="24"/>
        </w:rPr>
        <w:t xml:space="preserve"> </w:t>
      </w:r>
      <w:r w:rsidR="000C7DD5">
        <w:rPr>
          <w:rFonts w:asciiTheme="minorHAnsi" w:hAnsiTheme="minorHAnsi" w:cstheme="minorHAnsi"/>
          <w:sz w:val="24"/>
          <w:szCs w:val="24"/>
        </w:rPr>
        <w:t>(</w:t>
      </w:r>
      <w:r w:rsidR="00E873DB">
        <w:rPr>
          <w:rFonts w:asciiTheme="minorHAnsi" w:hAnsiTheme="minorHAnsi" w:cstheme="minorHAnsi"/>
          <w:sz w:val="24"/>
          <w:szCs w:val="24"/>
        </w:rPr>
        <w:t>p</w:t>
      </w:r>
      <w:r w:rsidR="000C7DD5">
        <w:rPr>
          <w:rFonts w:asciiTheme="minorHAnsi" w:hAnsiTheme="minorHAnsi" w:cstheme="minorHAnsi"/>
          <w:sz w:val="24"/>
          <w:szCs w:val="24"/>
        </w:rPr>
        <w:t>art-time</w:t>
      </w:r>
      <w:r w:rsidR="0034305B">
        <w:rPr>
          <w:rFonts w:asciiTheme="minorHAnsi" w:hAnsiTheme="minorHAnsi" w:cstheme="minorHAnsi"/>
          <w:sz w:val="24"/>
          <w:szCs w:val="24"/>
        </w:rPr>
        <w:t>)</w:t>
      </w:r>
    </w:p>
    <w:p w14:paraId="5A3D0345" w14:textId="1E1DF2E5" w:rsidR="004636CB" w:rsidRDefault="007A5CFA" w:rsidP="007A61EF">
      <w:pPr>
        <w:pStyle w:val="ATSBBody"/>
        <w:spacing w:line="276" w:lineRule="auto"/>
        <w:rPr>
          <w:rFonts w:asciiTheme="minorHAnsi" w:hAnsiTheme="minorHAnsi" w:cstheme="minorHAnsi"/>
          <w:sz w:val="24"/>
          <w:szCs w:val="24"/>
        </w:rPr>
      </w:pPr>
      <w:r>
        <w:rPr>
          <w:rFonts w:asciiTheme="minorHAnsi" w:hAnsiTheme="minorHAnsi" w:cstheme="minorHAnsi"/>
          <w:sz w:val="24"/>
          <w:szCs w:val="24"/>
          <w:u w:val="single"/>
        </w:rPr>
        <w:t>Reports to</w:t>
      </w:r>
      <w:r w:rsidR="004636CB" w:rsidRPr="005B57B3">
        <w:rPr>
          <w:rFonts w:asciiTheme="minorHAnsi" w:hAnsiTheme="minorHAnsi" w:cstheme="minorHAnsi"/>
          <w:sz w:val="24"/>
          <w:szCs w:val="24"/>
          <w:u w:val="single"/>
        </w:rPr>
        <w:t>:</w:t>
      </w:r>
      <w:r w:rsidR="004636CB" w:rsidRPr="005B57B3">
        <w:rPr>
          <w:rFonts w:asciiTheme="minorHAnsi" w:hAnsiTheme="minorHAnsi" w:cstheme="minorHAnsi"/>
          <w:sz w:val="24"/>
          <w:szCs w:val="24"/>
        </w:rPr>
        <w:t xml:space="preserve"> </w:t>
      </w:r>
      <w:r w:rsidR="004636CB" w:rsidRPr="005B57B3">
        <w:rPr>
          <w:rFonts w:asciiTheme="minorHAnsi" w:hAnsiTheme="minorHAnsi" w:cstheme="minorHAnsi"/>
          <w:sz w:val="24"/>
          <w:szCs w:val="24"/>
        </w:rPr>
        <w:tab/>
        <w:t xml:space="preserve"> </w:t>
      </w:r>
      <w:r w:rsidR="00D06364" w:rsidRPr="005B57B3">
        <w:rPr>
          <w:rFonts w:asciiTheme="minorHAnsi" w:hAnsiTheme="minorHAnsi" w:cstheme="minorHAnsi"/>
          <w:sz w:val="24"/>
          <w:szCs w:val="24"/>
        </w:rPr>
        <w:tab/>
      </w:r>
      <w:r w:rsidR="001C5B26" w:rsidRPr="005B57B3">
        <w:rPr>
          <w:rFonts w:asciiTheme="minorHAnsi" w:hAnsiTheme="minorHAnsi" w:cstheme="minorHAnsi"/>
          <w:sz w:val="24"/>
          <w:szCs w:val="24"/>
        </w:rPr>
        <w:tab/>
      </w:r>
      <w:r>
        <w:rPr>
          <w:rFonts w:asciiTheme="minorHAnsi" w:hAnsiTheme="minorHAnsi" w:cstheme="minorHAnsi"/>
          <w:sz w:val="24"/>
          <w:szCs w:val="24"/>
        </w:rPr>
        <w:t>Chief Commissioner</w:t>
      </w:r>
    </w:p>
    <w:p w14:paraId="6E67BEA0" w14:textId="7D279D6C" w:rsidR="00925A80" w:rsidRPr="005B57B3" w:rsidRDefault="00FD2480" w:rsidP="00FD2480">
      <w:pPr>
        <w:pStyle w:val="ATSBBody"/>
        <w:spacing w:line="276" w:lineRule="auto"/>
        <w:ind w:left="2880" w:hanging="2880"/>
        <w:rPr>
          <w:rFonts w:asciiTheme="minorHAnsi" w:hAnsiTheme="minorHAnsi" w:cstheme="minorHAnsi"/>
          <w:sz w:val="24"/>
          <w:szCs w:val="24"/>
        </w:rPr>
      </w:pPr>
      <w:r w:rsidRPr="00FD2480">
        <w:rPr>
          <w:rFonts w:asciiTheme="minorHAnsi" w:hAnsiTheme="minorHAnsi" w:cstheme="minorHAnsi"/>
          <w:sz w:val="24"/>
          <w:szCs w:val="24"/>
          <w:u w:val="single"/>
        </w:rPr>
        <w:t>Appointment length</w:t>
      </w:r>
      <w:r>
        <w:rPr>
          <w:rFonts w:asciiTheme="minorHAnsi" w:hAnsiTheme="minorHAnsi" w:cstheme="minorHAnsi"/>
          <w:sz w:val="24"/>
          <w:szCs w:val="24"/>
        </w:rPr>
        <w:t>:</w:t>
      </w:r>
      <w:r>
        <w:rPr>
          <w:rFonts w:asciiTheme="minorHAnsi" w:hAnsiTheme="minorHAnsi" w:cstheme="minorHAnsi"/>
          <w:sz w:val="24"/>
          <w:szCs w:val="24"/>
        </w:rPr>
        <w:tab/>
      </w:r>
      <w:r w:rsidRPr="00C30AF2">
        <w:rPr>
          <w:rFonts w:asciiTheme="minorHAnsi" w:hAnsiTheme="minorHAnsi" w:cstheme="minorHAnsi"/>
          <w:sz w:val="24"/>
          <w:szCs w:val="24"/>
        </w:rPr>
        <w:t xml:space="preserve">Part-time Commissioners </w:t>
      </w:r>
      <w:r w:rsidRPr="00C30AF2">
        <w:rPr>
          <w:rFonts w:asciiTheme="minorHAnsi" w:eastAsia="Times New Roman" w:hAnsiTheme="minorHAnsi" w:cstheme="minorHAnsi"/>
          <w:noProof/>
          <w:sz w:val="24"/>
          <w:szCs w:val="24"/>
        </w:rPr>
        <w:t>hold office for a specified period not exceeding three years (13A(2) of the TSI Act)</w:t>
      </w:r>
    </w:p>
    <w:p w14:paraId="4A05D544" w14:textId="197CAAD6" w:rsidR="005C1D33" w:rsidRPr="005C1D33" w:rsidRDefault="005C1D33" w:rsidP="00292437">
      <w:pPr>
        <w:pStyle w:val="ATSBBody"/>
        <w:spacing w:line="276" w:lineRule="auto"/>
        <w:ind w:left="2880" w:hanging="2880"/>
        <w:rPr>
          <w:rFonts w:asciiTheme="minorHAnsi" w:hAnsiTheme="minorHAnsi" w:cstheme="minorHAnsi"/>
          <w:sz w:val="24"/>
          <w:szCs w:val="24"/>
        </w:rPr>
      </w:pPr>
      <w:r>
        <w:rPr>
          <w:rFonts w:asciiTheme="minorHAnsi" w:hAnsiTheme="minorHAnsi" w:cstheme="minorHAnsi"/>
          <w:sz w:val="24"/>
          <w:szCs w:val="24"/>
          <w:u w:val="single"/>
        </w:rPr>
        <w:t>Remuneration:</w:t>
      </w:r>
      <w:r>
        <w:rPr>
          <w:rFonts w:asciiTheme="minorHAnsi" w:hAnsiTheme="minorHAnsi" w:cstheme="minorHAnsi"/>
          <w:sz w:val="24"/>
          <w:szCs w:val="24"/>
        </w:rPr>
        <w:tab/>
      </w:r>
      <w:r w:rsidR="004C1740">
        <w:rPr>
          <w:rFonts w:asciiTheme="minorHAnsi" w:hAnsiTheme="minorHAnsi" w:cstheme="minorHAnsi"/>
          <w:sz w:val="24"/>
          <w:szCs w:val="24"/>
        </w:rPr>
        <w:t>Remuneration</w:t>
      </w:r>
      <w:r w:rsidR="004168E6">
        <w:rPr>
          <w:rFonts w:asciiTheme="minorHAnsi" w:hAnsiTheme="minorHAnsi" w:cstheme="minorHAnsi"/>
          <w:sz w:val="24"/>
          <w:szCs w:val="24"/>
        </w:rPr>
        <w:t xml:space="preserve"> for this position is set by the Remuneration Tribunal</w:t>
      </w:r>
      <w:r w:rsidR="009C1090">
        <w:rPr>
          <w:rFonts w:asciiTheme="minorHAnsi" w:hAnsiTheme="minorHAnsi" w:cstheme="minorHAnsi"/>
          <w:sz w:val="24"/>
          <w:szCs w:val="24"/>
        </w:rPr>
        <w:t xml:space="preserve"> (for more information </w:t>
      </w:r>
      <w:hyperlink r:id="rId12" w:history="1">
        <w:r w:rsidR="009C1090" w:rsidRPr="004C1740">
          <w:rPr>
            <w:rStyle w:val="Hyperlink"/>
            <w:rFonts w:asciiTheme="minorHAnsi" w:hAnsiTheme="minorHAnsi" w:cstheme="minorHAnsi"/>
            <w:sz w:val="24"/>
            <w:szCs w:val="24"/>
          </w:rPr>
          <w:t>click here</w:t>
        </w:r>
      </w:hyperlink>
      <w:r w:rsidR="009C1090">
        <w:rPr>
          <w:rFonts w:asciiTheme="minorHAnsi" w:hAnsiTheme="minorHAnsi" w:cstheme="minorHAnsi"/>
          <w:sz w:val="24"/>
          <w:szCs w:val="24"/>
        </w:rPr>
        <w:t>)</w:t>
      </w:r>
      <w:r>
        <w:rPr>
          <w:rFonts w:asciiTheme="minorHAnsi" w:hAnsiTheme="minorHAnsi" w:cstheme="minorHAnsi"/>
          <w:sz w:val="24"/>
          <w:szCs w:val="24"/>
        </w:rPr>
        <w:t xml:space="preserve"> </w:t>
      </w:r>
    </w:p>
    <w:p w14:paraId="71B35697" w14:textId="05813CCA" w:rsidR="004636CB" w:rsidRPr="005B57B3" w:rsidRDefault="004636CB" w:rsidP="00292437">
      <w:pPr>
        <w:pStyle w:val="ATSBBody"/>
        <w:spacing w:line="276" w:lineRule="auto"/>
        <w:ind w:left="2880" w:hanging="2880"/>
        <w:rPr>
          <w:rFonts w:asciiTheme="minorHAnsi" w:hAnsiTheme="minorHAnsi" w:cstheme="minorHAnsi"/>
          <w:sz w:val="24"/>
          <w:szCs w:val="24"/>
        </w:rPr>
      </w:pPr>
      <w:r w:rsidRPr="005B57B3">
        <w:rPr>
          <w:rFonts w:asciiTheme="minorHAnsi" w:hAnsiTheme="minorHAnsi" w:cstheme="minorHAnsi"/>
          <w:sz w:val="24"/>
          <w:szCs w:val="24"/>
          <w:u w:val="single"/>
        </w:rPr>
        <w:t>Location:</w:t>
      </w:r>
      <w:r w:rsidRPr="005B57B3">
        <w:rPr>
          <w:rFonts w:asciiTheme="minorHAnsi" w:hAnsiTheme="minorHAnsi" w:cstheme="minorHAnsi"/>
          <w:sz w:val="24"/>
          <w:szCs w:val="24"/>
        </w:rPr>
        <w:t xml:space="preserve"> </w:t>
      </w:r>
      <w:r w:rsidRPr="005B57B3">
        <w:rPr>
          <w:rFonts w:asciiTheme="minorHAnsi" w:hAnsiTheme="minorHAnsi" w:cstheme="minorHAnsi"/>
          <w:sz w:val="24"/>
          <w:szCs w:val="24"/>
        </w:rPr>
        <w:tab/>
      </w:r>
      <w:r w:rsidR="003B3AA1">
        <w:rPr>
          <w:rFonts w:asciiTheme="minorHAnsi" w:hAnsiTheme="minorHAnsi" w:cstheme="minorHAnsi"/>
          <w:sz w:val="24"/>
          <w:szCs w:val="24"/>
        </w:rPr>
        <w:t xml:space="preserve">Can reside anywhere in Australia, although will need to attend quarterly meetings in </w:t>
      </w:r>
      <w:r w:rsidR="00727061" w:rsidRPr="005B57B3">
        <w:rPr>
          <w:rFonts w:asciiTheme="minorHAnsi" w:hAnsiTheme="minorHAnsi" w:cstheme="minorHAnsi"/>
          <w:sz w:val="24"/>
          <w:szCs w:val="24"/>
        </w:rPr>
        <w:t>Canberra</w:t>
      </w:r>
    </w:p>
    <w:p w14:paraId="103D27BD" w14:textId="50832199" w:rsidR="000A3AC9" w:rsidRPr="00C30AF2" w:rsidRDefault="000A3AC9" w:rsidP="000A3AC9">
      <w:pPr>
        <w:tabs>
          <w:tab w:val="num" w:pos="360"/>
        </w:tabs>
        <w:spacing w:after="0" w:line="240" w:lineRule="auto"/>
        <w:rPr>
          <w:rFonts w:eastAsia="Times New Roman"/>
          <w:noProof/>
          <w:sz w:val="24"/>
          <w:szCs w:val="24"/>
        </w:rPr>
      </w:pPr>
      <w:r w:rsidRPr="00C30AF2">
        <w:rPr>
          <w:rFonts w:eastAsia="Times New Roman"/>
          <w:noProof/>
          <w:sz w:val="24"/>
          <w:szCs w:val="24"/>
        </w:rPr>
        <w:t xml:space="preserve">The Australian Transport Safety Bureau (ATSB) is Australia’s national, no-blame, transport safety investigator. The ATSB is established under the </w:t>
      </w:r>
      <w:r w:rsidRPr="00C30AF2">
        <w:rPr>
          <w:rFonts w:eastAsia="Times New Roman"/>
          <w:i/>
          <w:iCs/>
          <w:noProof/>
          <w:sz w:val="24"/>
          <w:szCs w:val="24"/>
        </w:rPr>
        <w:t>Transport Safety Investigation Act 2003</w:t>
      </w:r>
      <w:r w:rsidRPr="00C30AF2">
        <w:rPr>
          <w:rFonts w:eastAsia="Times New Roman"/>
          <w:noProof/>
          <w:sz w:val="24"/>
          <w:szCs w:val="24"/>
        </w:rPr>
        <w:t xml:space="preserve"> (TSI Act) and is a</w:t>
      </w:r>
      <w:r w:rsidR="00E2738E">
        <w:rPr>
          <w:rFonts w:eastAsia="Times New Roman"/>
          <w:noProof/>
          <w:sz w:val="24"/>
          <w:szCs w:val="24"/>
        </w:rPr>
        <w:t>n independent</w:t>
      </w:r>
      <w:r w:rsidRPr="00C30AF2">
        <w:rPr>
          <w:rFonts w:eastAsia="Times New Roman"/>
          <w:noProof/>
          <w:sz w:val="24"/>
          <w:szCs w:val="24"/>
        </w:rPr>
        <w:t xml:space="preserve"> Commonwealth statutory agency under the </w:t>
      </w:r>
      <w:r w:rsidRPr="00C30AF2">
        <w:rPr>
          <w:rFonts w:eastAsia="Times New Roman"/>
          <w:i/>
          <w:iCs/>
          <w:noProof/>
          <w:sz w:val="24"/>
          <w:szCs w:val="24"/>
        </w:rPr>
        <w:t>Public Service Act 1999</w:t>
      </w:r>
      <w:r w:rsidRPr="00C30AF2">
        <w:rPr>
          <w:rFonts w:eastAsia="Times New Roman"/>
          <w:noProof/>
          <w:sz w:val="24"/>
          <w:szCs w:val="24"/>
        </w:rPr>
        <w:t xml:space="preserve"> (PS Act) </w:t>
      </w:r>
      <w:r w:rsidR="00E2738E">
        <w:rPr>
          <w:rFonts w:eastAsia="Times New Roman"/>
          <w:noProof/>
          <w:sz w:val="24"/>
          <w:szCs w:val="24"/>
        </w:rPr>
        <w:t>governed by</w:t>
      </w:r>
      <w:r w:rsidR="00E2738E" w:rsidRPr="00C30AF2">
        <w:rPr>
          <w:rFonts w:eastAsia="Times New Roman"/>
          <w:noProof/>
          <w:sz w:val="24"/>
          <w:szCs w:val="24"/>
        </w:rPr>
        <w:t xml:space="preserve"> </w:t>
      </w:r>
      <w:r w:rsidRPr="00C30AF2">
        <w:rPr>
          <w:rFonts w:eastAsia="Times New Roman"/>
          <w:noProof/>
          <w:sz w:val="24"/>
          <w:szCs w:val="24"/>
        </w:rPr>
        <w:t>a Commission consisting of a full-time Chief Commissioner and three part-time Commissioners.</w:t>
      </w:r>
    </w:p>
    <w:p w14:paraId="152A45F8" w14:textId="77777777" w:rsidR="000A3AC9" w:rsidRPr="00C30AF2" w:rsidRDefault="000A3AC9" w:rsidP="000A3AC9">
      <w:pPr>
        <w:tabs>
          <w:tab w:val="num" w:pos="360"/>
        </w:tabs>
        <w:spacing w:after="0" w:line="240" w:lineRule="auto"/>
        <w:rPr>
          <w:rFonts w:eastAsia="Times New Roman"/>
          <w:noProof/>
          <w:sz w:val="24"/>
          <w:szCs w:val="24"/>
        </w:rPr>
      </w:pPr>
    </w:p>
    <w:p w14:paraId="11CAF970" w14:textId="65E7A23D" w:rsidR="000A3AC9" w:rsidRPr="00C30AF2" w:rsidRDefault="000A3AC9" w:rsidP="000A3AC9">
      <w:pPr>
        <w:tabs>
          <w:tab w:val="num" w:pos="360"/>
        </w:tabs>
        <w:spacing w:after="0" w:line="240" w:lineRule="auto"/>
        <w:rPr>
          <w:rFonts w:eastAsia="Times New Roman"/>
          <w:noProof/>
          <w:sz w:val="24"/>
          <w:szCs w:val="24"/>
        </w:rPr>
      </w:pPr>
      <w:r w:rsidRPr="00C30AF2">
        <w:rPr>
          <w:rFonts w:eastAsia="Times New Roman"/>
          <w:noProof/>
          <w:sz w:val="24"/>
          <w:szCs w:val="24"/>
        </w:rPr>
        <w:t xml:space="preserve">The ATSB’s primary role is the independent investigation of transport accidents and other safety occurrences with the primary objective of </w:t>
      </w:r>
      <w:r w:rsidR="00E2738E" w:rsidRPr="00C30AF2">
        <w:rPr>
          <w:rFonts w:eastAsia="Times New Roman"/>
          <w:noProof/>
          <w:sz w:val="24"/>
          <w:szCs w:val="24"/>
        </w:rPr>
        <w:t>improv</w:t>
      </w:r>
      <w:r w:rsidR="00E2738E">
        <w:rPr>
          <w:rFonts w:eastAsia="Times New Roman"/>
          <w:noProof/>
          <w:sz w:val="24"/>
          <w:szCs w:val="24"/>
        </w:rPr>
        <w:t>ing</w:t>
      </w:r>
      <w:r w:rsidR="00E2738E" w:rsidRPr="00C30AF2">
        <w:rPr>
          <w:rFonts w:eastAsia="Times New Roman"/>
          <w:noProof/>
          <w:sz w:val="24"/>
          <w:szCs w:val="24"/>
        </w:rPr>
        <w:t xml:space="preserve"> </w:t>
      </w:r>
      <w:r w:rsidRPr="00C30AF2">
        <w:rPr>
          <w:rFonts w:eastAsia="Times New Roman"/>
          <w:noProof/>
          <w:sz w:val="24"/>
          <w:szCs w:val="24"/>
        </w:rPr>
        <w:t xml:space="preserve">transport safety outcomes for the travelling public </w:t>
      </w:r>
      <w:r w:rsidR="00E2738E">
        <w:rPr>
          <w:rFonts w:eastAsia="Times New Roman"/>
          <w:noProof/>
          <w:sz w:val="24"/>
          <w:szCs w:val="24"/>
        </w:rPr>
        <w:t xml:space="preserve">and the greatest public benefit </w:t>
      </w:r>
      <w:r w:rsidRPr="00C30AF2">
        <w:rPr>
          <w:rFonts w:eastAsia="Times New Roman"/>
          <w:noProof/>
          <w:sz w:val="24"/>
          <w:szCs w:val="24"/>
        </w:rPr>
        <w:t xml:space="preserve">in </w:t>
      </w:r>
      <w:r w:rsidR="00E2738E">
        <w:rPr>
          <w:rFonts w:eastAsia="Times New Roman"/>
          <w:noProof/>
          <w:sz w:val="24"/>
          <w:szCs w:val="24"/>
        </w:rPr>
        <w:t xml:space="preserve">the </w:t>
      </w:r>
      <w:r w:rsidRPr="00C30AF2">
        <w:rPr>
          <w:rFonts w:eastAsia="Times New Roman"/>
          <w:noProof/>
          <w:sz w:val="24"/>
          <w:szCs w:val="24"/>
        </w:rPr>
        <w:t xml:space="preserve">aviation, marine and rail </w:t>
      </w:r>
      <w:r w:rsidR="00E2738E">
        <w:rPr>
          <w:rFonts w:eastAsia="Times New Roman"/>
          <w:noProof/>
          <w:sz w:val="24"/>
          <w:szCs w:val="24"/>
        </w:rPr>
        <w:t xml:space="preserve">modes of </w:t>
      </w:r>
      <w:r w:rsidRPr="00C30AF2">
        <w:rPr>
          <w:rFonts w:eastAsia="Times New Roman"/>
          <w:noProof/>
          <w:sz w:val="24"/>
          <w:szCs w:val="24"/>
        </w:rPr>
        <w:t>transport. The ATSB also maintains and improves transport safety through safety data recording, analysis and research, and fostering safety awareness, knowledge and action in the transport industry.</w:t>
      </w:r>
    </w:p>
    <w:p w14:paraId="32CFF5F6" w14:textId="77777777" w:rsidR="000A3AC9" w:rsidRPr="00C30AF2" w:rsidRDefault="000A3AC9" w:rsidP="000A3AC9">
      <w:pPr>
        <w:tabs>
          <w:tab w:val="num" w:pos="360"/>
        </w:tabs>
        <w:spacing w:after="0" w:line="240" w:lineRule="auto"/>
        <w:rPr>
          <w:rFonts w:eastAsia="Times New Roman"/>
          <w:noProof/>
          <w:sz w:val="24"/>
          <w:szCs w:val="24"/>
        </w:rPr>
      </w:pPr>
    </w:p>
    <w:p w14:paraId="6F1BA1A6" w14:textId="19EB6187" w:rsidR="000A3AC9" w:rsidRPr="00C30AF2" w:rsidRDefault="000A3AC9" w:rsidP="000A3AC9">
      <w:pPr>
        <w:tabs>
          <w:tab w:val="num" w:pos="360"/>
        </w:tabs>
        <w:spacing w:after="0" w:line="240" w:lineRule="auto"/>
        <w:rPr>
          <w:rFonts w:eastAsia="Times New Roman"/>
          <w:noProof/>
          <w:sz w:val="24"/>
          <w:szCs w:val="24"/>
        </w:rPr>
      </w:pPr>
      <w:r w:rsidRPr="00C30AF2">
        <w:rPr>
          <w:rFonts w:eastAsia="Times New Roman"/>
          <w:noProof/>
          <w:sz w:val="24"/>
          <w:szCs w:val="24"/>
        </w:rPr>
        <w:t xml:space="preserve">The ATSB cooperates with relevant </w:t>
      </w:r>
      <w:r w:rsidR="00E2738E">
        <w:rPr>
          <w:rFonts w:eastAsia="Times New Roman"/>
          <w:noProof/>
          <w:sz w:val="24"/>
          <w:szCs w:val="24"/>
        </w:rPr>
        <w:t>stakeholders</w:t>
      </w:r>
      <w:r w:rsidR="00E2738E" w:rsidRPr="00C30AF2">
        <w:rPr>
          <w:rFonts w:eastAsia="Times New Roman"/>
          <w:noProof/>
          <w:sz w:val="24"/>
          <w:szCs w:val="24"/>
        </w:rPr>
        <w:t xml:space="preserve"> </w:t>
      </w:r>
      <w:r w:rsidRPr="00C30AF2">
        <w:rPr>
          <w:rFonts w:eastAsia="Times New Roman"/>
          <w:noProof/>
          <w:sz w:val="24"/>
          <w:szCs w:val="24"/>
        </w:rPr>
        <w:t>and agencies in Commonwealth, state and territory governments, Defence</w:t>
      </w:r>
      <w:r w:rsidR="00E2738E">
        <w:rPr>
          <w:rFonts w:eastAsia="Times New Roman"/>
          <w:noProof/>
          <w:sz w:val="24"/>
          <w:szCs w:val="24"/>
        </w:rPr>
        <w:t>,</w:t>
      </w:r>
      <w:r w:rsidRPr="00C30AF2">
        <w:rPr>
          <w:rFonts w:eastAsia="Times New Roman"/>
          <w:noProof/>
          <w:sz w:val="24"/>
          <w:szCs w:val="24"/>
        </w:rPr>
        <w:t xml:space="preserve"> the tertiary education sectors and internationally.</w:t>
      </w:r>
    </w:p>
    <w:p w14:paraId="121561DB" w14:textId="77777777" w:rsidR="000A3AC9" w:rsidRPr="00C30AF2" w:rsidRDefault="000A3AC9" w:rsidP="000A3AC9">
      <w:pPr>
        <w:tabs>
          <w:tab w:val="num" w:pos="360"/>
        </w:tabs>
        <w:spacing w:after="0" w:line="240" w:lineRule="auto"/>
        <w:rPr>
          <w:rFonts w:eastAsia="Times New Roman"/>
          <w:noProof/>
          <w:sz w:val="24"/>
          <w:szCs w:val="24"/>
        </w:rPr>
      </w:pPr>
    </w:p>
    <w:p w14:paraId="5957CE79" w14:textId="77777777" w:rsidR="000A3AC9" w:rsidRPr="00C30AF2" w:rsidRDefault="000A3AC9" w:rsidP="000A3AC9">
      <w:pPr>
        <w:tabs>
          <w:tab w:val="num" w:pos="360"/>
        </w:tabs>
        <w:spacing w:after="0" w:line="240" w:lineRule="auto"/>
        <w:rPr>
          <w:rFonts w:eastAsia="Times New Roman"/>
          <w:noProof/>
          <w:sz w:val="24"/>
          <w:szCs w:val="24"/>
        </w:rPr>
      </w:pPr>
      <w:r w:rsidRPr="00C30AF2">
        <w:rPr>
          <w:rFonts w:eastAsia="Times New Roman"/>
          <w:noProof/>
          <w:sz w:val="24"/>
          <w:szCs w:val="24"/>
        </w:rPr>
        <w:t xml:space="preserve">More information - More information about the Bureau is available at: </w:t>
      </w:r>
      <w:hyperlink r:id="rId13" w:history="1">
        <w:r w:rsidRPr="00C30AF2">
          <w:rPr>
            <w:rStyle w:val="Hyperlink"/>
            <w:rFonts w:eastAsia="Times New Roman"/>
            <w:noProof/>
            <w:sz w:val="24"/>
            <w:szCs w:val="24"/>
          </w:rPr>
          <w:t>https://www.atsb.gov.au/</w:t>
        </w:r>
      </w:hyperlink>
    </w:p>
    <w:p w14:paraId="1898CF7A" w14:textId="77777777" w:rsidR="000A3AC9" w:rsidRPr="00C30AF2" w:rsidRDefault="000A3AC9" w:rsidP="000A3AC9">
      <w:pPr>
        <w:tabs>
          <w:tab w:val="num" w:pos="360"/>
        </w:tabs>
        <w:spacing w:after="0" w:line="240" w:lineRule="auto"/>
        <w:rPr>
          <w:rFonts w:eastAsia="Times New Roman"/>
          <w:noProof/>
          <w:sz w:val="24"/>
          <w:szCs w:val="24"/>
        </w:rPr>
      </w:pPr>
    </w:p>
    <w:p w14:paraId="395C34CB" w14:textId="5A1C4760" w:rsidR="000A3AC9" w:rsidRPr="00C30AF2" w:rsidRDefault="000A3AC9" w:rsidP="000A3AC9">
      <w:pPr>
        <w:tabs>
          <w:tab w:val="num" w:pos="360"/>
        </w:tabs>
        <w:spacing w:after="0" w:line="240" w:lineRule="auto"/>
        <w:rPr>
          <w:rFonts w:eastAsia="Times New Roman"/>
          <w:noProof/>
          <w:sz w:val="24"/>
          <w:szCs w:val="24"/>
        </w:rPr>
      </w:pPr>
      <w:r w:rsidRPr="00C30AF2">
        <w:rPr>
          <w:rFonts w:eastAsia="Times New Roman"/>
          <w:noProof/>
          <w:sz w:val="24"/>
          <w:szCs w:val="24"/>
        </w:rPr>
        <w:t xml:space="preserve">The ATSB Commission </w:t>
      </w:r>
      <w:r w:rsidR="00861138">
        <w:rPr>
          <w:rFonts w:eastAsia="Times New Roman"/>
          <w:noProof/>
          <w:sz w:val="24"/>
          <w:szCs w:val="24"/>
        </w:rPr>
        <w:t>comprises</w:t>
      </w:r>
      <w:r w:rsidR="00861138" w:rsidRPr="00C30AF2">
        <w:rPr>
          <w:rFonts w:eastAsia="Times New Roman"/>
          <w:noProof/>
          <w:sz w:val="24"/>
          <w:szCs w:val="24"/>
        </w:rPr>
        <w:t xml:space="preserve"> </w:t>
      </w:r>
      <w:r w:rsidR="00861138">
        <w:rPr>
          <w:rFonts w:eastAsia="Times New Roman"/>
          <w:noProof/>
          <w:sz w:val="24"/>
          <w:szCs w:val="24"/>
        </w:rPr>
        <w:t>a</w:t>
      </w:r>
      <w:r w:rsidR="00861138" w:rsidRPr="00C30AF2">
        <w:rPr>
          <w:rFonts w:eastAsia="Times New Roman"/>
          <w:noProof/>
          <w:sz w:val="24"/>
          <w:szCs w:val="24"/>
        </w:rPr>
        <w:t xml:space="preserve"> </w:t>
      </w:r>
      <w:r w:rsidRPr="00C30AF2">
        <w:rPr>
          <w:rFonts w:eastAsia="Times New Roman"/>
          <w:noProof/>
          <w:sz w:val="24"/>
          <w:szCs w:val="24"/>
        </w:rPr>
        <w:t>Chief Commissioner (full time) and two or more part-time Commissioners (see s12A of the TSI Act). The ATSB prefers to have three part-time Commissioners, each with a background in aviation, marine or rail. To be eligible to be appointed as a Commissioner, a person must have a high level of expertise in one or more areas relevant to the ATSB’s functions (s13(3) of the TSI Act).</w:t>
      </w:r>
    </w:p>
    <w:p w14:paraId="21620F70" w14:textId="77777777" w:rsidR="000A3AC9" w:rsidRPr="00C30AF2" w:rsidRDefault="000A3AC9" w:rsidP="000A3AC9">
      <w:pPr>
        <w:tabs>
          <w:tab w:val="num" w:pos="360"/>
        </w:tabs>
        <w:spacing w:after="0" w:line="240" w:lineRule="auto"/>
        <w:rPr>
          <w:rFonts w:eastAsia="Times New Roman"/>
          <w:noProof/>
          <w:sz w:val="24"/>
          <w:szCs w:val="24"/>
        </w:rPr>
      </w:pPr>
    </w:p>
    <w:p w14:paraId="49F6FE4C" w14:textId="77777777" w:rsidR="000A3AC9" w:rsidRPr="00C30AF2" w:rsidRDefault="000A3AC9" w:rsidP="000A3AC9">
      <w:pPr>
        <w:tabs>
          <w:tab w:val="num" w:pos="360"/>
        </w:tabs>
        <w:spacing w:after="0" w:line="240" w:lineRule="auto"/>
        <w:rPr>
          <w:rFonts w:eastAsia="Times New Roman"/>
          <w:noProof/>
          <w:sz w:val="24"/>
          <w:szCs w:val="24"/>
        </w:rPr>
      </w:pPr>
      <w:r w:rsidRPr="00C30AF2">
        <w:rPr>
          <w:rFonts w:eastAsia="Times New Roman"/>
          <w:noProof/>
          <w:sz w:val="24"/>
          <w:szCs w:val="24"/>
        </w:rPr>
        <w:t>The Chief Commissioner is also the CEO of the ATSB. While the positions are occupied by the same person, the Chief Commissioner role is quite separate to that of the CEO. The CEO, as the Accountable Authority, is responsible for the effective, efficient and ethical use of ATSB resources and has responsibilities under the PGPA Act and the PS Act. The functions and powers of the Chief Commissioner are determined by the TSI Act and are concerned with transport safety investigation and related matters.</w:t>
      </w:r>
    </w:p>
    <w:p w14:paraId="0DED423F" w14:textId="59EC2E4F" w:rsidR="00C30AF2" w:rsidRDefault="00C30AF2">
      <w:pPr>
        <w:rPr>
          <w:rFonts w:eastAsia="Arial" w:cstheme="minorHAnsi"/>
          <w:sz w:val="24"/>
          <w:szCs w:val="24"/>
          <w:lang w:val="en-US"/>
        </w:rPr>
      </w:pPr>
      <w:r>
        <w:rPr>
          <w:rFonts w:cstheme="minorHAnsi"/>
          <w:sz w:val="24"/>
          <w:szCs w:val="24"/>
        </w:rPr>
        <w:br w:type="page"/>
      </w:r>
    </w:p>
    <w:p w14:paraId="1A5A3C1D" w14:textId="77777777" w:rsidR="0046622D" w:rsidRDefault="0046622D" w:rsidP="00DA2C21">
      <w:pPr>
        <w:pStyle w:val="Heading1"/>
        <w:spacing w:before="0" w:after="120"/>
        <w:rPr>
          <w:rFonts w:asciiTheme="minorHAnsi" w:hAnsiTheme="minorHAnsi" w:cstheme="minorHAnsi"/>
          <w:b/>
          <w:bCs/>
          <w:sz w:val="24"/>
          <w:szCs w:val="24"/>
        </w:rPr>
      </w:pPr>
    </w:p>
    <w:p w14:paraId="31D01C91" w14:textId="094E4282" w:rsidR="00BB025F" w:rsidRPr="005B57B3" w:rsidRDefault="00BB025F" w:rsidP="00DA2C21">
      <w:pPr>
        <w:pStyle w:val="Heading1"/>
        <w:spacing w:before="0" w:after="120"/>
        <w:rPr>
          <w:rFonts w:asciiTheme="minorHAnsi" w:hAnsiTheme="minorHAnsi" w:cstheme="minorHAnsi"/>
          <w:b/>
          <w:bCs/>
          <w:sz w:val="24"/>
          <w:szCs w:val="24"/>
        </w:rPr>
      </w:pPr>
      <w:r w:rsidRPr="005B57B3">
        <w:rPr>
          <w:rFonts w:asciiTheme="minorHAnsi" w:hAnsiTheme="minorHAnsi" w:cstheme="minorHAnsi"/>
          <w:b/>
          <w:bCs/>
          <w:sz w:val="24"/>
          <w:szCs w:val="24"/>
        </w:rPr>
        <w:t xml:space="preserve">SECTION </w:t>
      </w:r>
      <w:r w:rsidR="00844036">
        <w:rPr>
          <w:rFonts w:asciiTheme="minorHAnsi" w:hAnsiTheme="minorHAnsi" w:cstheme="minorHAnsi"/>
          <w:b/>
          <w:bCs/>
          <w:sz w:val="24"/>
          <w:szCs w:val="24"/>
        </w:rPr>
        <w:t>2</w:t>
      </w:r>
      <w:r w:rsidRPr="005B57B3">
        <w:rPr>
          <w:rFonts w:asciiTheme="minorHAnsi" w:hAnsiTheme="minorHAnsi" w:cstheme="minorHAnsi"/>
          <w:b/>
          <w:bCs/>
          <w:sz w:val="24"/>
          <w:szCs w:val="24"/>
        </w:rPr>
        <w:t xml:space="preserve"> – ABOUT THE ROLE</w:t>
      </w:r>
    </w:p>
    <w:p w14:paraId="3A10ADC1" w14:textId="367501F8" w:rsidR="00466E94" w:rsidRPr="00C30AF2" w:rsidRDefault="00861138" w:rsidP="00466E94">
      <w:pPr>
        <w:tabs>
          <w:tab w:val="num" w:pos="360"/>
        </w:tabs>
        <w:spacing w:after="0" w:line="240" w:lineRule="auto"/>
        <w:rPr>
          <w:rFonts w:eastAsia="Times New Roman" w:cstheme="minorHAnsi"/>
          <w:noProof/>
          <w:sz w:val="24"/>
          <w:szCs w:val="24"/>
        </w:rPr>
      </w:pPr>
      <w:bookmarkStart w:id="0" w:name="_Hlk69288413"/>
      <w:r>
        <w:rPr>
          <w:rFonts w:eastAsia="Times New Roman"/>
          <w:noProof/>
          <w:sz w:val="24"/>
          <w:szCs w:val="24"/>
        </w:rPr>
        <w:t>While t</w:t>
      </w:r>
      <w:r w:rsidR="006D0CB1" w:rsidRPr="006D0CB1">
        <w:rPr>
          <w:rFonts w:eastAsia="Times New Roman"/>
          <w:noProof/>
          <w:sz w:val="24"/>
          <w:szCs w:val="24"/>
        </w:rPr>
        <w:t>he Chief Commissioner holds office for a specified period not exceeding five years (s13A(1) of the TSI Act)</w:t>
      </w:r>
      <w:r>
        <w:rPr>
          <w:rFonts w:eastAsia="Times New Roman"/>
          <w:noProof/>
          <w:sz w:val="24"/>
          <w:szCs w:val="24"/>
        </w:rPr>
        <w:t>,</w:t>
      </w:r>
      <w:r w:rsidR="006D0CB1" w:rsidRPr="006D0CB1">
        <w:rPr>
          <w:rFonts w:eastAsia="Times New Roman"/>
          <w:noProof/>
          <w:sz w:val="24"/>
          <w:szCs w:val="24"/>
        </w:rPr>
        <w:t xml:space="preserve"> the part</w:t>
      </w:r>
      <w:r w:rsidR="00517E4F" w:rsidRPr="006D0CB1">
        <w:rPr>
          <w:rFonts w:cstheme="minorHAnsi"/>
          <w:sz w:val="24"/>
          <w:szCs w:val="24"/>
        </w:rPr>
        <w:t>-time Commissioners</w:t>
      </w:r>
      <w:r w:rsidR="00517E4F" w:rsidRPr="00C30AF2">
        <w:rPr>
          <w:rFonts w:cstheme="minorHAnsi"/>
          <w:sz w:val="24"/>
          <w:szCs w:val="24"/>
        </w:rPr>
        <w:t xml:space="preserve"> </w:t>
      </w:r>
      <w:bookmarkEnd w:id="0"/>
      <w:r w:rsidR="00466E94" w:rsidRPr="00C30AF2">
        <w:rPr>
          <w:rFonts w:eastAsia="Times New Roman" w:cstheme="minorHAnsi"/>
          <w:noProof/>
          <w:sz w:val="24"/>
          <w:szCs w:val="24"/>
        </w:rPr>
        <w:t>hold office for a specified period not exceeding three years (13A(2) of the TSI Act). Commissioners may be eligible for re-appointment.</w:t>
      </w:r>
    </w:p>
    <w:p w14:paraId="2CE6A2DA" w14:textId="77777777" w:rsidR="00466E94" w:rsidRPr="00C30AF2" w:rsidRDefault="00466E94" w:rsidP="00466E94">
      <w:pPr>
        <w:tabs>
          <w:tab w:val="num" w:pos="360"/>
        </w:tabs>
        <w:spacing w:after="0" w:line="240" w:lineRule="auto"/>
        <w:rPr>
          <w:rFonts w:eastAsia="Times New Roman" w:cstheme="minorHAnsi"/>
          <w:noProof/>
          <w:sz w:val="24"/>
          <w:szCs w:val="24"/>
        </w:rPr>
      </w:pPr>
    </w:p>
    <w:p w14:paraId="27024197" w14:textId="393913DC" w:rsidR="00466E94" w:rsidRPr="00C30AF2" w:rsidRDefault="00466E94" w:rsidP="00466E94">
      <w:pPr>
        <w:tabs>
          <w:tab w:val="num" w:pos="360"/>
        </w:tabs>
        <w:spacing w:after="0" w:line="240" w:lineRule="auto"/>
        <w:rPr>
          <w:rFonts w:eastAsia="Times New Roman" w:cstheme="minorHAnsi"/>
          <w:noProof/>
          <w:sz w:val="24"/>
          <w:szCs w:val="24"/>
        </w:rPr>
      </w:pPr>
      <w:r w:rsidRPr="00C30AF2">
        <w:rPr>
          <w:rFonts w:eastAsia="Times New Roman" w:cstheme="minorHAnsi"/>
          <w:noProof/>
          <w:sz w:val="24"/>
          <w:szCs w:val="24"/>
        </w:rPr>
        <w:t xml:space="preserve">The role of </w:t>
      </w:r>
      <w:r w:rsidR="00861138">
        <w:rPr>
          <w:rFonts w:eastAsia="Times New Roman" w:cstheme="minorHAnsi"/>
          <w:noProof/>
          <w:sz w:val="24"/>
          <w:szCs w:val="24"/>
        </w:rPr>
        <w:t xml:space="preserve">a </w:t>
      </w:r>
      <w:r w:rsidRPr="00C30AF2">
        <w:rPr>
          <w:rFonts w:eastAsia="Times New Roman" w:cstheme="minorHAnsi"/>
          <w:noProof/>
          <w:sz w:val="24"/>
          <w:szCs w:val="24"/>
        </w:rPr>
        <w:t xml:space="preserve">Commissioner </w:t>
      </w:r>
      <w:r w:rsidR="002521F8">
        <w:rPr>
          <w:rFonts w:eastAsia="Times New Roman" w:cstheme="minorHAnsi"/>
          <w:noProof/>
          <w:sz w:val="24"/>
          <w:szCs w:val="24"/>
        </w:rPr>
        <w:t>is to</w:t>
      </w:r>
      <w:r w:rsidRPr="00C30AF2">
        <w:rPr>
          <w:rFonts w:eastAsia="Times New Roman" w:cstheme="minorHAnsi"/>
          <w:noProof/>
          <w:sz w:val="24"/>
          <w:szCs w:val="24"/>
        </w:rPr>
        <w:t>:</w:t>
      </w:r>
    </w:p>
    <w:p w14:paraId="1C9B00C5" w14:textId="77777777" w:rsidR="00466E94" w:rsidRPr="00C30AF2" w:rsidRDefault="00466E94" w:rsidP="0046622D">
      <w:pPr>
        <w:pStyle w:val="ListParagraph"/>
        <w:numPr>
          <w:ilvl w:val="0"/>
          <w:numId w:val="26"/>
        </w:numPr>
        <w:tabs>
          <w:tab w:val="num" w:pos="360"/>
        </w:tabs>
        <w:suppressAutoHyphens/>
        <w:autoSpaceDE w:val="0"/>
        <w:autoSpaceDN w:val="0"/>
        <w:adjustRightInd w:val="0"/>
        <w:spacing w:after="60"/>
        <w:ind w:left="714" w:hanging="357"/>
        <w:textAlignment w:val="center"/>
        <w:rPr>
          <w:rFonts w:asciiTheme="minorHAnsi" w:eastAsia="Times New Roman" w:hAnsiTheme="minorHAnsi" w:cstheme="minorHAnsi"/>
          <w:noProof/>
          <w:sz w:val="24"/>
          <w:szCs w:val="24"/>
        </w:rPr>
      </w:pPr>
      <w:r w:rsidRPr="00C30AF2">
        <w:rPr>
          <w:rFonts w:asciiTheme="minorHAnsi" w:eastAsia="Times New Roman" w:hAnsiTheme="minorHAnsi" w:cstheme="minorHAnsi"/>
          <w:noProof/>
          <w:sz w:val="24"/>
          <w:szCs w:val="24"/>
        </w:rPr>
        <w:t>Advise the ATSB on the Minister’s Statement of Expectations.</w:t>
      </w:r>
    </w:p>
    <w:p w14:paraId="017940EA" w14:textId="77777777" w:rsidR="00466E94" w:rsidRPr="00C30AF2" w:rsidRDefault="00466E94" w:rsidP="0046622D">
      <w:pPr>
        <w:pStyle w:val="ListParagraph"/>
        <w:numPr>
          <w:ilvl w:val="0"/>
          <w:numId w:val="26"/>
        </w:numPr>
        <w:tabs>
          <w:tab w:val="num" w:pos="360"/>
        </w:tabs>
        <w:suppressAutoHyphens/>
        <w:autoSpaceDE w:val="0"/>
        <w:autoSpaceDN w:val="0"/>
        <w:adjustRightInd w:val="0"/>
        <w:spacing w:after="60"/>
        <w:ind w:left="714" w:hanging="357"/>
        <w:textAlignment w:val="center"/>
        <w:rPr>
          <w:rFonts w:asciiTheme="minorHAnsi" w:eastAsia="Times New Roman" w:hAnsiTheme="minorHAnsi" w:cstheme="minorHAnsi"/>
          <w:noProof/>
          <w:sz w:val="24"/>
          <w:szCs w:val="24"/>
        </w:rPr>
      </w:pPr>
      <w:r w:rsidRPr="00C30AF2">
        <w:rPr>
          <w:rFonts w:asciiTheme="minorHAnsi" w:eastAsia="Times New Roman" w:hAnsiTheme="minorHAnsi" w:cstheme="minorHAnsi"/>
          <w:noProof/>
          <w:sz w:val="24"/>
          <w:szCs w:val="24"/>
        </w:rPr>
        <w:t>Approve ATSB investigations and oversight their quality and timeliness.</w:t>
      </w:r>
    </w:p>
    <w:p w14:paraId="23BBFF17" w14:textId="77777777" w:rsidR="00466E94" w:rsidRPr="00C30AF2" w:rsidRDefault="00466E94" w:rsidP="0046622D">
      <w:pPr>
        <w:pStyle w:val="ListParagraph"/>
        <w:numPr>
          <w:ilvl w:val="0"/>
          <w:numId w:val="26"/>
        </w:numPr>
        <w:tabs>
          <w:tab w:val="num" w:pos="360"/>
        </w:tabs>
        <w:suppressAutoHyphens/>
        <w:autoSpaceDE w:val="0"/>
        <w:autoSpaceDN w:val="0"/>
        <w:adjustRightInd w:val="0"/>
        <w:spacing w:after="60"/>
        <w:ind w:left="714" w:hanging="357"/>
        <w:textAlignment w:val="center"/>
        <w:rPr>
          <w:rFonts w:asciiTheme="minorHAnsi" w:eastAsia="Times New Roman" w:hAnsiTheme="minorHAnsi" w:cstheme="minorHAnsi"/>
          <w:noProof/>
          <w:sz w:val="24"/>
          <w:szCs w:val="24"/>
        </w:rPr>
      </w:pPr>
      <w:r w:rsidRPr="00C30AF2">
        <w:rPr>
          <w:rFonts w:asciiTheme="minorHAnsi" w:eastAsia="Times New Roman" w:hAnsiTheme="minorHAnsi" w:cstheme="minorHAnsi"/>
          <w:noProof/>
          <w:sz w:val="24"/>
          <w:szCs w:val="24"/>
        </w:rPr>
        <w:t>Be aware of and provide advice on high profile or potentially contentious reports.</w:t>
      </w:r>
    </w:p>
    <w:p w14:paraId="7E35E407" w14:textId="77777777" w:rsidR="00466E94" w:rsidRPr="00C30AF2" w:rsidRDefault="00466E94" w:rsidP="0046622D">
      <w:pPr>
        <w:pStyle w:val="ListParagraph"/>
        <w:numPr>
          <w:ilvl w:val="0"/>
          <w:numId w:val="26"/>
        </w:numPr>
        <w:tabs>
          <w:tab w:val="num" w:pos="360"/>
        </w:tabs>
        <w:suppressAutoHyphens/>
        <w:autoSpaceDE w:val="0"/>
        <w:autoSpaceDN w:val="0"/>
        <w:adjustRightInd w:val="0"/>
        <w:spacing w:after="60"/>
        <w:ind w:left="714" w:hanging="357"/>
        <w:textAlignment w:val="center"/>
        <w:rPr>
          <w:rFonts w:asciiTheme="minorHAnsi" w:eastAsia="Times New Roman" w:hAnsiTheme="minorHAnsi" w:cstheme="minorHAnsi"/>
          <w:noProof/>
          <w:sz w:val="24"/>
          <w:szCs w:val="24"/>
        </w:rPr>
      </w:pPr>
      <w:r w:rsidRPr="00C30AF2">
        <w:rPr>
          <w:rFonts w:asciiTheme="minorHAnsi" w:eastAsia="Times New Roman" w:hAnsiTheme="minorHAnsi" w:cstheme="minorHAnsi"/>
          <w:noProof/>
          <w:sz w:val="24"/>
          <w:szCs w:val="24"/>
        </w:rPr>
        <w:t>Provide advice on the ATSB’s strategic direction.</w:t>
      </w:r>
    </w:p>
    <w:p w14:paraId="7479E19B" w14:textId="77777777" w:rsidR="00466E94" w:rsidRPr="00C30AF2" w:rsidRDefault="00466E94" w:rsidP="0046622D">
      <w:pPr>
        <w:pStyle w:val="ListParagraph"/>
        <w:numPr>
          <w:ilvl w:val="0"/>
          <w:numId w:val="26"/>
        </w:numPr>
        <w:tabs>
          <w:tab w:val="num" w:pos="360"/>
        </w:tabs>
        <w:suppressAutoHyphens/>
        <w:autoSpaceDE w:val="0"/>
        <w:autoSpaceDN w:val="0"/>
        <w:adjustRightInd w:val="0"/>
        <w:spacing w:after="60"/>
        <w:ind w:left="714" w:hanging="357"/>
        <w:textAlignment w:val="center"/>
        <w:rPr>
          <w:rFonts w:asciiTheme="minorHAnsi" w:eastAsia="Times New Roman" w:hAnsiTheme="minorHAnsi" w:cstheme="minorHAnsi"/>
          <w:noProof/>
          <w:sz w:val="24"/>
          <w:szCs w:val="24"/>
        </w:rPr>
      </w:pPr>
      <w:r w:rsidRPr="00C30AF2">
        <w:rPr>
          <w:rFonts w:asciiTheme="minorHAnsi" w:eastAsia="Times New Roman" w:hAnsiTheme="minorHAnsi" w:cstheme="minorHAnsi"/>
          <w:noProof/>
          <w:sz w:val="24"/>
          <w:szCs w:val="24"/>
        </w:rPr>
        <w:t>Provide advice on the ATSB’s performance information.</w:t>
      </w:r>
    </w:p>
    <w:p w14:paraId="02D0DFB0" w14:textId="77777777" w:rsidR="00466E94" w:rsidRPr="00C30AF2" w:rsidRDefault="00466E94" w:rsidP="0046622D">
      <w:pPr>
        <w:pStyle w:val="ListParagraph"/>
        <w:numPr>
          <w:ilvl w:val="0"/>
          <w:numId w:val="26"/>
        </w:numPr>
        <w:tabs>
          <w:tab w:val="num" w:pos="360"/>
        </w:tabs>
        <w:suppressAutoHyphens/>
        <w:autoSpaceDE w:val="0"/>
        <w:autoSpaceDN w:val="0"/>
        <w:adjustRightInd w:val="0"/>
        <w:spacing w:after="60"/>
        <w:ind w:left="714" w:hanging="357"/>
        <w:textAlignment w:val="center"/>
        <w:rPr>
          <w:rFonts w:asciiTheme="minorHAnsi" w:eastAsia="Times New Roman" w:hAnsiTheme="minorHAnsi" w:cstheme="minorHAnsi"/>
          <w:noProof/>
          <w:sz w:val="24"/>
          <w:szCs w:val="24"/>
        </w:rPr>
      </w:pPr>
      <w:r w:rsidRPr="00C30AF2">
        <w:rPr>
          <w:rFonts w:asciiTheme="minorHAnsi" w:eastAsia="Times New Roman" w:hAnsiTheme="minorHAnsi" w:cstheme="minorHAnsi"/>
          <w:noProof/>
          <w:sz w:val="24"/>
          <w:szCs w:val="24"/>
        </w:rPr>
        <w:t>Provide advice on the ATSB’s engagement with risk.</w:t>
      </w:r>
    </w:p>
    <w:p w14:paraId="22221777" w14:textId="77777777" w:rsidR="00466E94" w:rsidRPr="00C30AF2" w:rsidRDefault="00466E94" w:rsidP="0046622D">
      <w:pPr>
        <w:pStyle w:val="ListParagraph"/>
        <w:numPr>
          <w:ilvl w:val="0"/>
          <w:numId w:val="26"/>
        </w:numPr>
        <w:tabs>
          <w:tab w:val="num" w:pos="360"/>
        </w:tabs>
        <w:suppressAutoHyphens/>
        <w:autoSpaceDE w:val="0"/>
        <w:autoSpaceDN w:val="0"/>
        <w:adjustRightInd w:val="0"/>
        <w:spacing w:after="60"/>
        <w:ind w:left="714" w:hanging="357"/>
        <w:textAlignment w:val="center"/>
        <w:rPr>
          <w:rFonts w:asciiTheme="minorHAnsi" w:eastAsia="Times New Roman" w:hAnsiTheme="minorHAnsi" w:cstheme="minorHAnsi"/>
          <w:noProof/>
          <w:sz w:val="24"/>
          <w:szCs w:val="24"/>
        </w:rPr>
      </w:pPr>
      <w:r w:rsidRPr="00C30AF2">
        <w:rPr>
          <w:rFonts w:asciiTheme="minorHAnsi" w:eastAsia="Times New Roman" w:hAnsiTheme="minorHAnsi" w:cstheme="minorHAnsi"/>
          <w:noProof/>
          <w:sz w:val="24"/>
          <w:szCs w:val="24"/>
        </w:rPr>
        <w:t>Provide advice on the ATSB’s financial viability.</w:t>
      </w:r>
    </w:p>
    <w:p w14:paraId="10EAF060" w14:textId="03787BDD" w:rsidR="00466E94" w:rsidRPr="00C30AF2" w:rsidRDefault="00466E94" w:rsidP="0046622D">
      <w:pPr>
        <w:pStyle w:val="ListParagraph"/>
        <w:numPr>
          <w:ilvl w:val="0"/>
          <w:numId w:val="26"/>
        </w:numPr>
        <w:tabs>
          <w:tab w:val="num" w:pos="360"/>
        </w:tabs>
        <w:suppressAutoHyphens/>
        <w:autoSpaceDE w:val="0"/>
        <w:autoSpaceDN w:val="0"/>
        <w:adjustRightInd w:val="0"/>
        <w:spacing w:after="60"/>
        <w:ind w:left="714" w:hanging="357"/>
        <w:textAlignment w:val="center"/>
        <w:rPr>
          <w:rFonts w:asciiTheme="minorHAnsi" w:eastAsia="Times New Roman" w:hAnsiTheme="minorHAnsi" w:cstheme="minorHAnsi"/>
          <w:noProof/>
          <w:sz w:val="24"/>
          <w:szCs w:val="24"/>
        </w:rPr>
      </w:pPr>
      <w:r w:rsidRPr="00C30AF2">
        <w:rPr>
          <w:rFonts w:asciiTheme="minorHAnsi" w:eastAsia="Times New Roman" w:hAnsiTheme="minorHAnsi" w:cstheme="minorHAnsi"/>
          <w:noProof/>
          <w:sz w:val="24"/>
          <w:szCs w:val="24"/>
        </w:rPr>
        <w:t>Ensure the standards, professionalism and capabilit</w:t>
      </w:r>
      <w:r w:rsidR="00D661CB">
        <w:rPr>
          <w:rFonts w:asciiTheme="minorHAnsi" w:eastAsia="Times New Roman" w:hAnsiTheme="minorHAnsi" w:cstheme="minorHAnsi"/>
          <w:noProof/>
          <w:sz w:val="24"/>
          <w:szCs w:val="24"/>
        </w:rPr>
        <w:t>ies</w:t>
      </w:r>
      <w:r w:rsidRPr="00C30AF2">
        <w:rPr>
          <w:rFonts w:asciiTheme="minorHAnsi" w:eastAsia="Times New Roman" w:hAnsiTheme="minorHAnsi" w:cstheme="minorHAnsi"/>
          <w:noProof/>
          <w:sz w:val="24"/>
          <w:szCs w:val="24"/>
        </w:rPr>
        <w:t xml:space="preserve"> of the ATSB </w:t>
      </w:r>
      <w:r w:rsidR="00D661CB">
        <w:rPr>
          <w:rFonts w:asciiTheme="minorHAnsi" w:eastAsia="Times New Roman" w:hAnsiTheme="minorHAnsi" w:cstheme="minorHAnsi"/>
          <w:noProof/>
          <w:sz w:val="24"/>
          <w:szCs w:val="24"/>
        </w:rPr>
        <w:t>are</w:t>
      </w:r>
      <w:r w:rsidRPr="00C30AF2">
        <w:rPr>
          <w:rFonts w:asciiTheme="minorHAnsi" w:eastAsia="Times New Roman" w:hAnsiTheme="minorHAnsi" w:cstheme="minorHAnsi"/>
          <w:noProof/>
          <w:sz w:val="24"/>
          <w:szCs w:val="24"/>
        </w:rPr>
        <w:t xml:space="preserve"> maintained at the highest appropriate levels commensurate with industry developments (technology) and world’s best practice.</w:t>
      </w:r>
    </w:p>
    <w:p w14:paraId="20144993" w14:textId="77777777" w:rsidR="00466E94" w:rsidRPr="00C30AF2" w:rsidRDefault="00466E94" w:rsidP="0046622D">
      <w:pPr>
        <w:pStyle w:val="ListParagraph"/>
        <w:numPr>
          <w:ilvl w:val="0"/>
          <w:numId w:val="26"/>
        </w:numPr>
        <w:tabs>
          <w:tab w:val="num" w:pos="360"/>
        </w:tabs>
        <w:suppressAutoHyphens/>
        <w:autoSpaceDE w:val="0"/>
        <w:autoSpaceDN w:val="0"/>
        <w:adjustRightInd w:val="0"/>
        <w:spacing w:after="60"/>
        <w:ind w:left="714" w:hanging="357"/>
        <w:textAlignment w:val="center"/>
        <w:rPr>
          <w:rFonts w:asciiTheme="minorHAnsi" w:eastAsia="Times New Roman" w:hAnsiTheme="minorHAnsi" w:cstheme="minorHAnsi"/>
          <w:noProof/>
          <w:sz w:val="24"/>
          <w:szCs w:val="24"/>
        </w:rPr>
      </w:pPr>
      <w:r w:rsidRPr="00C30AF2">
        <w:rPr>
          <w:rFonts w:asciiTheme="minorHAnsi" w:eastAsia="Times New Roman" w:hAnsiTheme="minorHAnsi" w:cstheme="minorHAnsi"/>
          <w:noProof/>
          <w:sz w:val="24"/>
          <w:szCs w:val="24"/>
        </w:rPr>
        <w:t>Act as an ambassador of the ATSB.</w:t>
      </w:r>
    </w:p>
    <w:p w14:paraId="455756CE" w14:textId="77777777" w:rsidR="00466E94" w:rsidRPr="00C30AF2" w:rsidRDefault="00466E94" w:rsidP="0046622D">
      <w:pPr>
        <w:pStyle w:val="ListParagraph"/>
        <w:numPr>
          <w:ilvl w:val="0"/>
          <w:numId w:val="26"/>
        </w:numPr>
        <w:tabs>
          <w:tab w:val="num" w:pos="360"/>
        </w:tabs>
        <w:suppressAutoHyphens/>
        <w:autoSpaceDE w:val="0"/>
        <w:autoSpaceDN w:val="0"/>
        <w:adjustRightInd w:val="0"/>
        <w:spacing w:after="60"/>
        <w:ind w:left="714" w:hanging="357"/>
        <w:textAlignment w:val="center"/>
        <w:rPr>
          <w:rFonts w:asciiTheme="minorHAnsi" w:eastAsia="Times New Roman" w:hAnsiTheme="minorHAnsi" w:cstheme="minorHAnsi"/>
          <w:noProof/>
          <w:sz w:val="24"/>
          <w:szCs w:val="24"/>
        </w:rPr>
      </w:pPr>
      <w:r w:rsidRPr="00C30AF2">
        <w:rPr>
          <w:rFonts w:asciiTheme="minorHAnsi" w:eastAsia="Times New Roman" w:hAnsiTheme="minorHAnsi" w:cstheme="minorHAnsi"/>
          <w:noProof/>
          <w:sz w:val="24"/>
          <w:szCs w:val="24"/>
        </w:rPr>
        <w:t>Participate actively in Commission meetings both in person and/or via phone/video link.</w:t>
      </w:r>
    </w:p>
    <w:p w14:paraId="42AA04D6" w14:textId="77777777" w:rsidR="00466E94" w:rsidRPr="00C30AF2" w:rsidRDefault="00466E94" w:rsidP="0046622D">
      <w:pPr>
        <w:pStyle w:val="ListParagraph"/>
        <w:numPr>
          <w:ilvl w:val="0"/>
          <w:numId w:val="26"/>
        </w:numPr>
        <w:tabs>
          <w:tab w:val="num" w:pos="360"/>
        </w:tabs>
        <w:suppressAutoHyphens/>
        <w:autoSpaceDE w:val="0"/>
        <w:autoSpaceDN w:val="0"/>
        <w:adjustRightInd w:val="0"/>
        <w:spacing w:after="60"/>
        <w:ind w:left="714" w:hanging="357"/>
        <w:textAlignment w:val="center"/>
        <w:rPr>
          <w:rFonts w:asciiTheme="minorHAnsi" w:eastAsia="Times New Roman" w:hAnsiTheme="minorHAnsi" w:cstheme="minorHAnsi"/>
          <w:noProof/>
          <w:sz w:val="24"/>
          <w:szCs w:val="24"/>
        </w:rPr>
      </w:pPr>
      <w:r w:rsidRPr="00C30AF2">
        <w:rPr>
          <w:rFonts w:asciiTheme="minorHAnsi" w:eastAsia="Times New Roman" w:hAnsiTheme="minorHAnsi" w:cstheme="minorHAnsi"/>
          <w:noProof/>
          <w:sz w:val="24"/>
          <w:szCs w:val="24"/>
        </w:rPr>
        <w:t>Reinforce health, safety and environment philosophy on location and in office.</w:t>
      </w:r>
    </w:p>
    <w:p w14:paraId="0F886415" w14:textId="77777777" w:rsidR="00466E94" w:rsidRPr="00C30AF2" w:rsidRDefault="00466E94" w:rsidP="0046622D">
      <w:pPr>
        <w:pStyle w:val="ListParagraph"/>
        <w:numPr>
          <w:ilvl w:val="0"/>
          <w:numId w:val="26"/>
        </w:numPr>
        <w:tabs>
          <w:tab w:val="num" w:pos="360"/>
        </w:tabs>
        <w:suppressAutoHyphens/>
        <w:autoSpaceDE w:val="0"/>
        <w:autoSpaceDN w:val="0"/>
        <w:adjustRightInd w:val="0"/>
        <w:spacing w:after="60"/>
        <w:ind w:left="714" w:hanging="357"/>
        <w:textAlignment w:val="center"/>
        <w:rPr>
          <w:rFonts w:asciiTheme="minorHAnsi" w:eastAsia="Times New Roman" w:hAnsiTheme="minorHAnsi" w:cstheme="minorHAnsi"/>
          <w:noProof/>
          <w:sz w:val="24"/>
          <w:szCs w:val="24"/>
        </w:rPr>
      </w:pPr>
      <w:r w:rsidRPr="00C30AF2">
        <w:rPr>
          <w:rFonts w:asciiTheme="minorHAnsi" w:eastAsia="Times New Roman" w:hAnsiTheme="minorHAnsi" w:cstheme="minorHAnsi"/>
          <w:noProof/>
          <w:sz w:val="24"/>
          <w:szCs w:val="24"/>
        </w:rPr>
        <w:t>Challenge or comment on matters that are not clear or that cause concern.</w:t>
      </w:r>
    </w:p>
    <w:p w14:paraId="7E74210A" w14:textId="40348269" w:rsidR="00466E94" w:rsidRPr="00C30AF2" w:rsidRDefault="00466E94" w:rsidP="0046622D">
      <w:pPr>
        <w:pStyle w:val="ListParagraph"/>
        <w:numPr>
          <w:ilvl w:val="0"/>
          <w:numId w:val="26"/>
        </w:numPr>
        <w:tabs>
          <w:tab w:val="num" w:pos="360"/>
        </w:tabs>
        <w:suppressAutoHyphens/>
        <w:autoSpaceDE w:val="0"/>
        <w:autoSpaceDN w:val="0"/>
        <w:adjustRightInd w:val="0"/>
        <w:spacing w:after="60"/>
        <w:ind w:left="714" w:hanging="357"/>
        <w:textAlignment w:val="center"/>
        <w:rPr>
          <w:rFonts w:asciiTheme="minorHAnsi" w:eastAsia="Times New Roman" w:hAnsiTheme="minorHAnsi" w:cstheme="minorHAnsi"/>
          <w:noProof/>
          <w:sz w:val="24"/>
          <w:szCs w:val="24"/>
        </w:rPr>
      </w:pPr>
      <w:r w:rsidRPr="00C30AF2">
        <w:rPr>
          <w:rFonts w:asciiTheme="minorHAnsi" w:eastAsia="Times New Roman" w:hAnsiTheme="minorHAnsi" w:cstheme="minorHAnsi"/>
          <w:noProof/>
          <w:sz w:val="24"/>
          <w:szCs w:val="24"/>
        </w:rPr>
        <w:t xml:space="preserve">Not become involved in general administration matters, employment and human resource matters, systems etc. unless an obvious and serious concern is </w:t>
      </w:r>
      <w:r w:rsidR="00D661CB">
        <w:rPr>
          <w:rFonts w:asciiTheme="minorHAnsi" w:eastAsia="Times New Roman" w:hAnsiTheme="minorHAnsi" w:cstheme="minorHAnsi"/>
          <w:noProof/>
          <w:sz w:val="24"/>
          <w:szCs w:val="24"/>
        </w:rPr>
        <w:t>identified</w:t>
      </w:r>
      <w:r w:rsidRPr="00C30AF2">
        <w:rPr>
          <w:rFonts w:asciiTheme="minorHAnsi" w:eastAsia="Times New Roman" w:hAnsiTheme="minorHAnsi" w:cstheme="minorHAnsi"/>
          <w:noProof/>
          <w:sz w:val="24"/>
          <w:szCs w:val="24"/>
        </w:rPr>
        <w:t>.</w:t>
      </w:r>
    </w:p>
    <w:p w14:paraId="48246B4D" w14:textId="77777777" w:rsidR="00466E94" w:rsidRPr="00C30AF2" w:rsidRDefault="00466E94" w:rsidP="00466E94">
      <w:pPr>
        <w:tabs>
          <w:tab w:val="num" w:pos="360"/>
        </w:tabs>
        <w:spacing w:after="0" w:line="240" w:lineRule="auto"/>
        <w:rPr>
          <w:rFonts w:eastAsia="Times New Roman" w:cstheme="minorHAnsi"/>
          <w:noProof/>
          <w:sz w:val="24"/>
          <w:szCs w:val="24"/>
        </w:rPr>
      </w:pPr>
    </w:p>
    <w:p w14:paraId="38354DC1" w14:textId="77777777" w:rsidR="00466E94" w:rsidRPr="00C30AF2" w:rsidRDefault="00466E94" w:rsidP="00466E94">
      <w:pPr>
        <w:tabs>
          <w:tab w:val="num" w:pos="360"/>
        </w:tabs>
        <w:spacing w:after="0" w:line="240" w:lineRule="auto"/>
        <w:rPr>
          <w:rFonts w:eastAsia="Times New Roman" w:cstheme="minorHAnsi"/>
          <w:noProof/>
          <w:sz w:val="24"/>
          <w:szCs w:val="24"/>
        </w:rPr>
      </w:pPr>
      <w:r w:rsidRPr="00C30AF2">
        <w:rPr>
          <w:rFonts w:eastAsia="Times New Roman" w:cstheme="minorHAnsi"/>
          <w:noProof/>
          <w:sz w:val="24"/>
          <w:szCs w:val="24"/>
        </w:rPr>
        <w:t>Commissioners have a number of responsibilities explicitly stated in legislation or implied by virtue of their position. The TSI Act imposes a number of duties and responsibilities including with regard to:</w:t>
      </w:r>
    </w:p>
    <w:p w14:paraId="6FF4A45A" w14:textId="77777777" w:rsidR="00466E94" w:rsidRPr="00C30AF2" w:rsidRDefault="00466E94" w:rsidP="0046622D">
      <w:pPr>
        <w:pStyle w:val="ListParagraph"/>
        <w:numPr>
          <w:ilvl w:val="0"/>
          <w:numId w:val="27"/>
        </w:numPr>
        <w:tabs>
          <w:tab w:val="num" w:pos="360"/>
        </w:tabs>
        <w:suppressAutoHyphens/>
        <w:autoSpaceDE w:val="0"/>
        <w:autoSpaceDN w:val="0"/>
        <w:adjustRightInd w:val="0"/>
        <w:spacing w:after="60"/>
        <w:ind w:left="714" w:hanging="357"/>
        <w:textAlignment w:val="center"/>
        <w:rPr>
          <w:rFonts w:asciiTheme="minorHAnsi" w:eastAsia="Times New Roman" w:hAnsiTheme="minorHAnsi" w:cstheme="minorHAnsi"/>
          <w:noProof/>
          <w:sz w:val="24"/>
          <w:szCs w:val="24"/>
        </w:rPr>
      </w:pPr>
      <w:r w:rsidRPr="00C30AF2">
        <w:rPr>
          <w:rFonts w:asciiTheme="minorHAnsi" w:eastAsia="Times New Roman" w:hAnsiTheme="minorHAnsi" w:cstheme="minorHAnsi"/>
          <w:noProof/>
          <w:sz w:val="24"/>
          <w:szCs w:val="24"/>
        </w:rPr>
        <w:t>Outside employment.</w:t>
      </w:r>
    </w:p>
    <w:p w14:paraId="1751F63A" w14:textId="77777777" w:rsidR="00466E94" w:rsidRPr="00C30AF2" w:rsidRDefault="00466E94" w:rsidP="0046622D">
      <w:pPr>
        <w:pStyle w:val="ListParagraph"/>
        <w:numPr>
          <w:ilvl w:val="0"/>
          <w:numId w:val="27"/>
        </w:numPr>
        <w:tabs>
          <w:tab w:val="num" w:pos="360"/>
        </w:tabs>
        <w:suppressAutoHyphens/>
        <w:autoSpaceDE w:val="0"/>
        <w:autoSpaceDN w:val="0"/>
        <w:adjustRightInd w:val="0"/>
        <w:spacing w:after="60"/>
        <w:ind w:left="714" w:hanging="357"/>
        <w:textAlignment w:val="center"/>
        <w:rPr>
          <w:rFonts w:asciiTheme="minorHAnsi" w:eastAsia="Times New Roman" w:hAnsiTheme="minorHAnsi" w:cstheme="minorHAnsi"/>
          <w:noProof/>
          <w:sz w:val="24"/>
          <w:szCs w:val="24"/>
        </w:rPr>
      </w:pPr>
      <w:r w:rsidRPr="00C30AF2">
        <w:rPr>
          <w:rFonts w:asciiTheme="minorHAnsi" w:eastAsia="Times New Roman" w:hAnsiTheme="minorHAnsi" w:cstheme="minorHAnsi"/>
          <w:noProof/>
          <w:sz w:val="24"/>
          <w:szCs w:val="24"/>
        </w:rPr>
        <w:t>Disclosure of material personal interests.</w:t>
      </w:r>
    </w:p>
    <w:p w14:paraId="3E5FC758" w14:textId="77777777" w:rsidR="00466E94" w:rsidRPr="00C30AF2" w:rsidRDefault="00466E94" w:rsidP="0046622D">
      <w:pPr>
        <w:pStyle w:val="ListParagraph"/>
        <w:numPr>
          <w:ilvl w:val="0"/>
          <w:numId w:val="27"/>
        </w:numPr>
        <w:tabs>
          <w:tab w:val="num" w:pos="360"/>
        </w:tabs>
        <w:suppressAutoHyphens/>
        <w:autoSpaceDE w:val="0"/>
        <w:autoSpaceDN w:val="0"/>
        <w:adjustRightInd w:val="0"/>
        <w:spacing w:after="60"/>
        <w:ind w:left="714" w:hanging="357"/>
        <w:textAlignment w:val="center"/>
        <w:rPr>
          <w:rFonts w:asciiTheme="minorHAnsi" w:eastAsia="Times New Roman" w:hAnsiTheme="minorHAnsi" w:cstheme="minorHAnsi"/>
          <w:noProof/>
          <w:sz w:val="24"/>
          <w:szCs w:val="24"/>
        </w:rPr>
      </w:pPr>
      <w:r w:rsidRPr="00C30AF2">
        <w:rPr>
          <w:rFonts w:asciiTheme="minorHAnsi" w:eastAsia="Times New Roman" w:hAnsiTheme="minorHAnsi" w:cstheme="minorHAnsi"/>
          <w:noProof/>
          <w:sz w:val="24"/>
          <w:szCs w:val="24"/>
        </w:rPr>
        <w:t>Performance of TSI Act functions.</w:t>
      </w:r>
    </w:p>
    <w:p w14:paraId="7B6F3E40" w14:textId="77777777" w:rsidR="00466E94" w:rsidRPr="00C30AF2" w:rsidRDefault="00466E94" w:rsidP="0046622D">
      <w:pPr>
        <w:pStyle w:val="ListParagraph"/>
        <w:numPr>
          <w:ilvl w:val="0"/>
          <w:numId w:val="27"/>
        </w:numPr>
        <w:tabs>
          <w:tab w:val="num" w:pos="360"/>
        </w:tabs>
        <w:suppressAutoHyphens/>
        <w:autoSpaceDE w:val="0"/>
        <w:autoSpaceDN w:val="0"/>
        <w:adjustRightInd w:val="0"/>
        <w:spacing w:after="60"/>
        <w:ind w:left="714" w:hanging="357"/>
        <w:textAlignment w:val="center"/>
        <w:rPr>
          <w:rFonts w:asciiTheme="minorHAnsi" w:eastAsia="Times New Roman" w:hAnsiTheme="minorHAnsi" w:cstheme="minorHAnsi"/>
          <w:noProof/>
          <w:sz w:val="24"/>
          <w:szCs w:val="24"/>
        </w:rPr>
      </w:pPr>
      <w:r w:rsidRPr="00C30AF2">
        <w:rPr>
          <w:rFonts w:asciiTheme="minorHAnsi" w:eastAsia="Times New Roman" w:hAnsiTheme="minorHAnsi" w:cstheme="minorHAnsi"/>
          <w:noProof/>
          <w:sz w:val="24"/>
          <w:szCs w:val="24"/>
        </w:rPr>
        <w:t>Release of investigation reports.</w:t>
      </w:r>
    </w:p>
    <w:p w14:paraId="75B421CC" w14:textId="77777777" w:rsidR="00466E94" w:rsidRPr="00C30AF2" w:rsidRDefault="00466E94" w:rsidP="00466E94">
      <w:pPr>
        <w:pStyle w:val="ListParagraph"/>
        <w:numPr>
          <w:ilvl w:val="0"/>
          <w:numId w:val="27"/>
        </w:numPr>
        <w:tabs>
          <w:tab w:val="num" w:pos="360"/>
        </w:tabs>
        <w:suppressAutoHyphens/>
        <w:autoSpaceDE w:val="0"/>
        <w:autoSpaceDN w:val="0"/>
        <w:adjustRightInd w:val="0"/>
        <w:textAlignment w:val="center"/>
        <w:rPr>
          <w:rFonts w:asciiTheme="minorHAnsi" w:eastAsia="Times New Roman" w:hAnsiTheme="minorHAnsi" w:cstheme="minorHAnsi"/>
          <w:noProof/>
          <w:sz w:val="24"/>
          <w:szCs w:val="24"/>
        </w:rPr>
      </w:pPr>
      <w:r w:rsidRPr="00C30AF2">
        <w:rPr>
          <w:rFonts w:asciiTheme="minorHAnsi" w:eastAsia="Times New Roman" w:hAnsiTheme="minorHAnsi" w:cstheme="minorHAnsi"/>
          <w:noProof/>
          <w:sz w:val="24"/>
          <w:szCs w:val="24"/>
        </w:rPr>
        <w:t>Protection of information.</w:t>
      </w:r>
    </w:p>
    <w:p w14:paraId="1A817564" w14:textId="77777777" w:rsidR="00466E94" w:rsidRPr="00C30AF2" w:rsidRDefault="00466E94" w:rsidP="00466E94">
      <w:pPr>
        <w:pStyle w:val="ReportBody"/>
        <w:rPr>
          <w:rFonts w:asciiTheme="minorHAnsi" w:hAnsiTheme="minorHAnsi" w:cstheme="minorHAnsi"/>
          <w:sz w:val="24"/>
          <w:szCs w:val="24"/>
        </w:rPr>
      </w:pPr>
    </w:p>
    <w:p w14:paraId="73812E8E" w14:textId="77777777" w:rsidR="00466E94" w:rsidRPr="00C30AF2" w:rsidRDefault="00466E94" w:rsidP="00466E94">
      <w:pPr>
        <w:pStyle w:val="ReportBody"/>
        <w:rPr>
          <w:rFonts w:asciiTheme="minorHAnsi" w:hAnsiTheme="minorHAnsi" w:cstheme="minorHAnsi"/>
          <w:sz w:val="24"/>
          <w:szCs w:val="24"/>
        </w:rPr>
      </w:pPr>
      <w:r w:rsidRPr="00C30AF2">
        <w:rPr>
          <w:rFonts w:asciiTheme="minorHAnsi" w:hAnsiTheme="minorHAnsi" w:cstheme="minorHAnsi"/>
          <w:sz w:val="24"/>
          <w:szCs w:val="24"/>
        </w:rPr>
        <w:t xml:space="preserve">Should you wish to discuss the role/appointment in more detail, please contact Colin McNamara, Chief Operating Officer on (02) 6122 1669 or via </w:t>
      </w:r>
      <w:hyperlink r:id="rId14" w:history="1">
        <w:r w:rsidRPr="00C30AF2">
          <w:rPr>
            <w:rStyle w:val="Hyperlink"/>
            <w:rFonts w:asciiTheme="minorHAnsi" w:hAnsiTheme="minorHAnsi" w:cstheme="minorHAnsi"/>
            <w:sz w:val="24"/>
            <w:szCs w:val="24"/>
          </w:rPr>
          <w:t>colin.mcnamara@atsb.gov.au</w:t>
        </w:r>
      </w:hyperlink>
      <w:r w:rsidRPr="00C30AF2">
        <w:rPr>
          <w:rFonts w:asciiTheme="minorHAnsi" w:hAnsiTheme="minorHAnsi" w:cstheme="minorHAnsi"/>
          <w:sz w:val="24"/>
          <w:szCs w:val="24"/>
        </w:rPr>
        <w:t xml:space="preserve"> </w:t>
      </w:r>
    </w:p>
    <w:p w14:paraId="1C97E000" w14:textId="77777777" w:rsidR="00727061" w:rsidRPr="005B57B3" w:rsidRDefault="00727061" w:rsidP="00727061">
      <w:pPr>
        <w:pStyle w:val="ATSBBody"/>
        <w:spacing w:after="0" w:line="240" w:lineRule="auto"/>
        <w:rPr>
          <w:rFonts w:asciiTheme="minorHAnsi" w:hAnsiTheme="minorHAnsi" w:cstheme="minorHAnsi"/>
          <w:sz w:val="24"/>
          <w:szCs w:val="24"/>
          <w:lang w:eastAsia="en-AU"/>
        </w:rPr>
      </w:pPr>
    </w:p>
    <w:p w14:paraId="20240492" w14:textId="3234CC8F" w:rsidR="00813DD8" w:rsidRPr="005B57B3" w:rsidRDefault="00813DD8" w:rsidP="00DA2C21">
      <w:pPr>
        <w:pStyle w:val="Heading1"/>
        <w:spacing w:before="0" w:after="120"/>
        <w:rPr>
          <w:rFonts w:asciiTheme="minorHAnsi" w:hAnsiTheme="minorHAnsi" w:cstheme="minorHAnsi"/>
          <w:b/>
          <w:bCs/>
          <w:sz w:val="24"/>
          <w:szCs w:val="24"/>
        </w:rPr>
      </w:pPr>
      <w:r w:rsidRPr="005B57B3">
        <w:rPr>
          <w:rFonts w:asciiTheme="minorHAnsi" w:hAnsiTheme="minorHAnsi" w:cstheme="minorHAnsi"/>
          <w:b/>
          <w:bCs/>
          <w:sz w:val="24"/>
          <w:szCs w:val="24"/>
        </w:rPr>
        <w:t xml:space="preserve">SECTION </w:t>
      </w:r>
      <w:r w:rsidR="00844036">
        <w:rPr>
          <w:rFonts w:asciiTheme="minorHAnsi" w:hAnsiTheme="minorHAnsi" w:cstheme="minorHAnsi"/>
          <w:b/>
          <w:bCs/>
          <w:sz w:val="24"/>
          <w:szCs w:val="24"/>
        </w:rPr>
        <w:t>3</w:t>
      </w:r>
      <w:r w:rsidRPr="005B57B3">
        <w:rPr>
          <w:rFonts w:asciiTheme="minorHAnsi" w:hAnsiTheme="minorHAnsi" w:cstheme="minorHAnsi"/>
          <w:b/>
          <w:bCs/>
          <w:sz w:val="24"/>
          <w:szCs w:val="24"/>
        </w:rPr>
        <w:t xml:space="preserve"> – </w:t>
      </w:r>
      <w:r w:rsidR="00A31B97">
        <w:rPr>
          <w:rFonts w:asciiTheme="minorHAnsi" w:hAnsiTheme="minorHAnsi" w:cstheme="minorHAnsi"/>
          <w:b/>
          <w:bCs/>
          <w:sz w:val="24"/>
          <w:szCs w:val="24"/>
        </w:rPr>
        <w:t>TERMS AND CONDITIONS</w:t>
      </w:r>
    </w:p>
    <w:p w14:paraId="7070C311" w14:textId="52315160" w:rsidR="009C3BE6" w:rsidRDefault="009C3BE6" w:rsidP="009C3BE6">
      <w:pPr>
        <w:tabs>
          <w:tab w:val="num" w:pos="360"/>
        </w:tabs>
        <w:spacing w:after="0" w:line="240" w:lineRule="auto"/>
        <w:rPr>
          <w:rFonts w:eastAsia="Times New Roman"/>
          <w:noProof/>
          <w:sz w:val="24"/>
          <w:szCs w:val="24"/>
        </w:rPr>
      </w:pPr>
      <w:r w:rsidRPr="009C3BE6">
        <w:rPr>
          <w:rFonts w:eastAsia="Times New Roman"/>
          <w:noProof/>
          <w:sz w:val="24"/>
          <w:szCs w:val="24"/>
        </w:rPr>
        <w:t>The</w:t>
      </w:r>
      <w:r w:rsidR="00A31B97">
        <w:rPr>
          <w:rFonts w:eastAsia="Times New Roman"/>
          <w:noProof/>
          <w:sz w:val="24"/>
          <w:szCs w:val="24"/>
        </w:rPr>
        <w:t xml:space="preserve"> successful applicant </w:t>
      </w:r>
      <w:r w:rsidR="0041191A">
        <w:rPr>
          <w:rFonts w:eastAsia="Times New Roman"/>
          <w:noProof/>
          <w:sz w:val="24"/>
          <w:szCs w:val="24"/>
        </w:rPr>
        <w:t xml:space="preserve">will be appointed as a Commissioner </w:t>
      </w:r>
      <w:r w:rsidR="002A055D">
        <w:rPr>
          <w:rFonts w:eastAsia="Times New Roman"/>
          <w:noProof/>
          <w:sz w:val="24"/>
          <w:szCs w:val="24"/>
        </w:rPr>
        <w:t xml:space="preserve">on a part-time basis </w:t>
      </w:r>
      <w:r w:rsidR="0041191A">
        <w:rPr>
          <w:rFonts w:eastAsia="Times New Roman"/>
          <w:noProof/>
          <w:sz w:val="24"/>
          <w:szCs w:val="24"/>
        </w:rPr>
        <w:t xml:space="preserve">for a period of up to three (3) years. </w:t>
      </w:r>
      <w:r w:rsidR="00022E2C">
        <w:rPr>
          <w:rFonts w:eastAsia="Times New Roman"/>
          <w:noProof/>
          <w:sz w:val="24"/>
          <w:szCs w:val="24"/>
        </w:rPr>
        <w:t>Remuneration and allowances for the position a</w:t>
      </w:r>
      <w:r w:rsidR="006221ED">
        <w:rPr>
          <w:rFonts w:eastAsia="Times New Roman"/>
          <w:noProof/>
          <w:sz w:val="24"/>
          <w:szCs w:val="24"/>
        </w:rPr>
        <w:t>re</w:t>
      </w:r>
      <w:r w:rsidR="00022E2C">
        <w:rPr>
          <w:rFonts w:eastAsia="Times New Roman"/>
          <w:noProof/>
          <w:sz w:val="24"/>
          <w:szCs w:val="24"/>
        </w:rPr>
        <w:t xml:space="preserve"> set by </w:t>
      </w:r>
      <w:r w:rsidRPr="009C3BE6">
        <w:rPr>
          <w:rFonts w:eastAsia="Times New Roman"/>
          <w:noProof/>
          <w:sz w:val="24"/>
          <w:szCs w:val="24"/>
        </w:rPr>
        <w:t xml:space="preserve">the </w:t>
      </w:r>
      <w:hyperlink r:id="rId15" w:history="1">
        <w:r w:rsidRPr="00A249B2">
          <w:rPr>
            <w:rStyle w:val="Hyperlink"/>
            <w:rFonts w:eastAsia="Times New Roman"/>
            <w:noProof/>
            <w:sz w:val="24"/>
            <w:szCs w:val="24"/>
          </w:rPr>
          <w:t>Remuneration Tribunal</w:t>
        </w:r>
      </w:hyperlink>
      <w:r w:rsidR="00D8044A">
        <w:rPr>
          <w:rFonts w:eastAsia="Times New Roman"/>
          <w:noProof/>
          <w:sz w:val="24"/>
          <w:szCs w:val="24"/>
        </w:rPr>
        <w:t>.</w:t>
      </w:r>
      <w:r w:rsidR="006221ED">
        <w:rPr>
          <w:rFonts w:eastAsia="Times New Roman"/>
          <w:noProof/>
          <w:sz w:val="24"/>
          <w:szCs w:val="24"/>
        </w:rPr>
        <w:t xml:space="preserve"> </w:t>
      </w:r>
      <w:r w:rsidRPr="008D12E5">
        <w:rPr>
          <w:rFonts w:eastAsia="Times New Roman"/>
          <w:i/>
          <w:iCs/>
          <w:noProof/>
          <w:sz w:val="24"/>
          <w:szCs w:val="24"/>
        </w:rPr>
        <w:t xml:space="preserve">Remuneration Tribunal (Remuneration </w:t>
      </w:r>
      <w:r w:rsidRPr="00C92AEF">
        <w:rPr>
          <w:rFonts w:eastAsia="Times New Roman"/>
          <w:i/>
          <w:iCs/>
          <w:noProof/>
          <w:sz w:val="24"/>
          <w:szCs w:val="24"/>
        </w:rPr>
        <w:t xml:space="preserve">and Allowances for Holders of Part-time Public Office) Determination </w:t>
      </w:r>
      <w:r w:rsidR="00C92AEF" w:rsidRPr="00C92AEF">
        <w:rPr>
          <w:rFonts w:eastAsia="Times New Roman"/>
          <w:i/>
          <w:iCs/>
          <w:noProof/>
          <w:sz w:val="24"/>
          <w:szCs w:val="24"/>
        </w:rPr>
        <w:t>2025</w:t>
      </w:r>
      <w:r w:rsidRPr="00C92AEF">
        <w:rPr>
          <w:rFonts w:eastAsia="Times New Roman"/>
          <w:i/>
          <w:iCs/>
          <w:noProof/>
          <w:sz w:val="24"/>
          <w:szCs w:val="24"/>
        </w:rPr>
        <w:t xml:space="preserve"> Compilation No.</w:t>
      </w:r>
      <w:r w:rsidR="00C92AEF" w:rsidRPr="00C92AEF">
        <w:rPr>
          <w:rFonts w:eastAsia="Times New Roman"/>
          <w:i/>
          <w:iCs/>
          <w:noProof/>
          <w:sz w:val="24"/>
          <w:szCs w:val="24"/>
        </w:rPr>
        <w:t>5</w:t>
      </w:r>
      <w:r w:rsidRPr="00C92AEF">
        <w:rPr>
          <w:rFonts w:eastAsia="Times New Roman"/>
          <w:noProof/>
          <w:sz w:val="24"/>
          <w:szCs w:val="24"/>
        </w:rPr>
        <w:t xml:space="preserve">. </w:t>
      </w:r>
      <w:r w:rsidR="009F5B3D" w:rsidRPr="00C92AEF">
        <w:rPr>
          <w:rFonts w:eastAsia="Times New Roman"/>
          <w:noProof/>
          <w:sz w:val="24"/>
          <w:szCs w:val="24"/>
        </w:rPr>
        <w:t xml:space="preserve">has currently </w:t>
      </w:r>
      <w:r w:rsidR="00770131" w:rsidRPr="00C92AEF">
        <w:rPr>
          <w:rFonts w:eastAsia="Times New Roman"/>
          <w:noProof/>
          <w:sz w:val="24"/>
          <w:szCs w:val="24"/>
        </w:rPr>
        <w:t xml:space="preserve">set the annual </w:t>
      </w:r>
      <w:r w:rsidR="009F5B3D" w:rsidRPr="00C92AEF">
        <w:rPr>
          <w:rFonts w:eastAsia="Times New Roman"/>
          <w:noProof/>
          <w:sz w:val="24"/>
          <w:szCs w:val="24"/>
        </w:rPr>
        <w:t>remuneration at</w:t>
      </w:r>
      <w:r w:rsidRPr="00C92AEF">
        <w:rPr>
          <w:rFonts w:eastAsia="Times New Roman"/>
          <w:noProof/>
          <w:sz w:val="24"/>
          <w:szCs w:val="24"/>
        </w:rPr>
        <w:t xml:space="preserve"> $6</w:t>
      </w:r>
      <w:r w:rsidR="00C92AEF" w:rsidRPr="00C92AEF">
        <w:rPr>
          <w:rFonts w:eastAsia="Times New Roman"/>
          <w:noProof/>
          <w:sz w:val="24"/>
          <w:szCs w:val="24"/>
        </w:rPr>
        <w:t>9</w:t>
      </w:r>
      <w:r w:rsidR="00747586" w:rsidRPr="00C92AEF">
        <w:rPr>
          <w:rFonts w:eastAsia="Times New Roman"/>
          <w:noProof/>
          <w:sz w:val="24"/>
          <w:szCs w:val="24"/>
        </w:rPr>
        <w:t>,</w:t>
      </w:r>
      <w:r w:rsidR="00C92AEF" w:rsidRPr="00C92AEF">
        <w:rPr>
          <w:rFonts w:eastAsia="Times New Roman"/>
          <w:noProof/>
          <w:sz w:val="24"/>
          <w:szCs w:val="24"/>
        </w:rPr>
        <w:t>080</w:t>
      </w:r>
      <w:r w:rsidRPr="00C92AEF">
        <w:rPr>
          <w:rFonts w:eastAsia="Times New Roman"/>
          <w:noProof/>
          <w:sz w:val="24"/>
          <w:szCs w:val="24"/>
        </w:rPr>
        <w:t xml:space="preserve"> pa.</w:t>
      </w:r>
      <w:r w:rsidR="00B14885">
        <w:rPr>
          <w:rFonts w:eastAsia="Times New Roman"/>
          <w:noProof/>
          <w:sz w:val="24"/>
          <w:szCs w:val="24"/>
        </w:rPr>
        <w:t xml:space="preserve"> </w:t>
      </w:r>
    </w:p>
    <w:p w14:paraId="708FCF5E" w14:textId="399A4FD1" w:rsidR="00BA5A7C" w:rsidRPr="009C3BE6" w:rsidRDefault="00896171" w:rsidP="009C3BE6">
      <w:pPr>
        <w:tabs>
          <w:tab w:val="num" w:pos="360"/>
        </w:tabs>
        <w:spacing w:after="0" w:line="240" w:lineRule="auto"/>
        <w:rPr>
          <w:rFonts w:eastAsia="Times New Roman"/>
          <w:noProof/>
          <w:sz w:val="24"/>
          <w:szCs w:val="24"/>
        </w:rPr>
      </w:pPr>
      <w:r>
        <w:rPr>
          <w:rFonts w:cstheme="minorHAnsi"/>
          <w:sz w:val="24"/>
          <w:szCs w:val="24"/>
        </w:rPr>
        <w:t xml:space="preserve">The successful applicant can reside anywhere in Australia, although will need to attend quarterly meetings in </w:t>
      </w:r>
      <w:r w:rsidRPr="005B57B3">
        <w:rPr>
          <w:rFonts w:cstheme="minorHAnsi"/>
          <w:sz w:val="24"/>
          <w:szCs w:val="24"/>
        </w:rPr>
        <w:t>Canberra</w:t>
      </w:r>
      <w:r w:rsidR="008D12E5">
        <w:rPr>
          <w:rFonts w:cstheme="minorHAnsi"/>
          <w:sz w:val="24"/>
          <w:szCs w:val="24"/>
        </w:rPr>
        <w:t>.</w:t>
      </w:r>
    </w:p>
    <w:p w14:paraId="20EDD22E" w14:textId="2ED34C4C" w:rsidR="00DA2C21" w:rsidRDefault="00DA2C21">
      <w:pPr>
        <w:rPr>
          <w:rFonts w:eastAsia="Arial" w:cstheme="minorHAnsi"/>
          <w:sz w:val="24"/>
          <w:szCs w:val="24"/>
          <w:lang w:val="en-US"/>
        </w:rPr>
      </w:pPr>
      <w:r>
        <w:rPr>
          <w:rFonts w:cstheme="minorHAnsi"/>
          <w:sz w:val="24"/>
          <w:szCs w:val="24"/>
        </w:rPr>
        <w:br w:type="page"/>
      </w:r>
    </w:p>
    <w:p w14:paraId="23A8443B" w14:textId="77777777" w:rsidR="0046622D" w:rsidRDefault="0046622D" w:rsidP="00DA2C21">
      <w:pPr>
        <w:pStyle w:val="Heading1"/>
        <w:spacing w:before="120" w:after="120"/>
        <w:rPr>
          <w:rFonts w:asciiTheme="minorHAnsi" w:hAnsiTheme="minorHAnsi" w:cstheme="minorHAnsi"/>
          <w:b/>
          <w:bCs/>
          <w:sz w:val="24"/>
          <w:szCs w:val="24"/>
        </w:rPr>
      </w:pPr>
    </w:p>
    <w:p w14:paraId="31775D33" w14:textId="12500A4F" w:rsidR="00DA2C21" w:rsidRDefault="00813DD8" w:rsidP="00DA2C21">
      <w:pPr>
        <w:pStyle w:val="Heading1"/>
        <w:spacing w:before="120" w:after="120"/>
        <w:rPr>
          <w:rFonts w:asciiTheme="minorHAnsi" w:hAnsiTheme="minorHAnsi" w:cstheme="minorHAnsi"/>
          <w:b/>
          <w:bCs/>
          <w:sz w:val="24"/>
          <w:szCs w:val="24"/>
        </w:rPr>
      </w:pPr>
      <w:r w:rsidRPr="005B57B3">
        <w:rPr>
          <w:rFonts w:asciiTheme="minorHAnsi" w:hAnsiTheme="minorHAnsi" w:cstheme="minorHAnsi"/>
          <w:b/>
          <w:bCs/>
          <w:sz w:val="24"/>
          <w:szCs w:val="24"/>
        </w:rPr>
        <w:t xml:space="preserve">SECTION </w:t>
      </w:r>
      <w:r w:rsidR="00117320">
        <w:rPr>
          <w:rFonts w:asciiTheme="minorHAnsi" w:hAnsiTheme="minorHAnsi" w:cstheme="minorHAnsi"/>
          <w:b/>
          <w:bCs/>
          <w:sz w:val="24"/>
          <w:szCs w:val="24"/>
        </w:rPr>
        <w:t>4</w:t>
      </w:r>
      <w:r w:rsidRPr="005B57B3">
        <w:rPr>
          <w:rFonts w:asciiTheme="minorHAnsi" w:hAnsiTheme="minorHAnsi" w:cstheme="minorHAnsi"/>
          <w:b/>
          <w:bCs/>
          <w:sz w:val="24"/>
          <w:szCs w:val="24"/>
        </w:rPr>
        <w:t xml:space="preserve"> </w:t>
      </w:r>
      <w:r w:rsidR="00DA2C21">
        <w:rPr>
          <w:rFonts w:asciiTheme="minorHAnsi" w:hAnsiTheme="minorHAnsi" w:cstheme="minorHAnsi"/>
          <w:b/>
          <w:bCs/>
          <w:sz w:val="24"/>
          <w:szCs w:val="24"/>
        </w:rPr>
        <w:t>–</w:t>
      </w:r>
      <w:r w:rsidRPr="005B57B3">
        <w:rPr>
          <w:rFonts w:asciiTheme="minorHAnsi" w:hAnsiTheme="minorHAnsi" w:cstheme="minorHAnsi"/>
          <w:b/>
          <w:bCs/>
          <w:sz w:val="24"/>
          <w:szCs w:val="24"/>
        </w:rPr>
        <w:t xml:space="preserve"> </w:t>
      </w:r>
      <w:r w:rsidR="00117320">
        <w:rPr>
          <w:rFonts w:asciiTheme="minorHAnsi" w:hAnsiTheme="minorHAnsi" w:cstheme="minorHAnsi"/>
          <w:b/>
          <w:bCs/>
          <w:sz w:val="24"/>
          <w:szCs w:val="24"/>
        </w:rPr>
        <w:t>ELIGIBILITY</w:t>
      </w:r>
    </w:p>
    <w:p w14:paraId="1B252145" w14:textId="4F5CE2D0" w:rsidR="00C9371A" w:rsidRPr="00DA2C21" w:rsidRDefault="00BA6234" w:rsidP="00DA2C21">
      <w:pPr>
        <w:pStyle w:val="Heading1"/>
        <w:spacing w:before="120" w:after="120"/>
        <w:rPr>
          <w:rStyle w:val="BodyTextChar"/>
          <w:rFonts w:asciiTheme="minorHAnsi" w:eastAsiaTheme="majorEastAsia" w:hAnsiTheme="minorHAnsi" w:cstheme="minorHAnsi"/>
          <w:b/>
          <w:bCs/>
          <w:sz w:val="24"/>
          <w:szCs w:val="24"/>
          <w:lang w:val="en-GB"/>
        </w:rPr>
      </w:pPr>
      <w:r>
        <w:rPr>
          <w:rStyle w:val="BodyTextChar"/>
          <w:rFonts w:asciiTheme="minorHAnsi" w:hAnsiTheme="minorHAnsi" w:cstheme="minorHAnsi"/>
          <w:color w:val="auto"/>
          <w:sz w:val="24"/>
          <w:szCs w:val="24"/>
        </w:rPr>
        <w:t xml:space="preserve">To be eligible for </w:t>
      </w:r>
      <w:proofErr w:type="gramStart"/>
      <w:r>
        <w:rPr>
          <w:rStyle w:val="BodyTextChar"/>
          <w:rFonts w:asciiTheme="minorHAnsi" w:hAnsiTheme="minorHAnsi" w:cstheme="minorHAnsi"/>
          <w:color w:val="auto"/>
          <w:sz w:val="24"/>
          <w:szCs w:val="24"/>
        </w:rPr>
        <w:t>appointment</w:t>
      </w:r>
      <w:proofErr w:type="gramEnd"/>
      <w:r>
        <w:rPr>
          <w:rStyle w:val="BodyTextChar"/>
          <w:rFonts w:asciiTheme="minorHAnsi" w:hAnsiTheme="minorHAnsi" w:cstheme="minorHAnsi"/>
          <w:color w:val="auto"/>
          <w:sz w:val="24"/>
          <w:szCs w:val="24"/>
        </w:rPr>
        <w:t xml:space="preserve"> as a</w:t>
      </w:r>
      <w:r w:rsidR="00CD021A">
        <w:rPr>
          <w:rStyle w:val="BodyTextChar"/>
          <w:rFonts w:asciiTheme="minorHAnsi" w:hAnsiTheme="minorHAnsi" w:cstheme="minorHAnsi"/>
          <w:color w:val="auto"/>
          <w:sz w:val="24"/>
          <w:szCs w:val="24"/>
        </w:rPr>
        <w:t xml:space="preserve"> Part</w:t>
      </w:r>
      <w:r w:rsidR="006E19FD">
        <w:rPr>
          <w:rStyle w:val="BodyTextChar"/>
          <w:rFonts w:asciiTheme="minorHAnsi" w:hAnsiTheme="minorHAnsi" w:cstheme="minorHAnsi"/>
          <w:color w:val="auto"/>
          <w:sz w:val="24"/>
          <w:szCs w:val="24"/>
        </w:rPr>
        <w:t>-time</w:t>
      </w:r>
      <w:r>
        <w:rPr>
          <w:rStyle w:val="BodyTextChar"/>
          <w:rFonts w:asciiTheme="minorHAnsi" w:hAnsiTheme="minorHAnsi" w:cstheme="minorHAnsi"/>
          <w:color w:val="auto"/>
          <w:sz w:val="24"/>
          <w:szCs w:val="24"/>
        </w:rPr>
        <w:t xml:space="preserve"> Commissioner</w:t>
      </w:r>
      <w:r w:rsidR="008D7BB6">
        <w:rPr>
          <w:rStyle w:val="BodyTextChar"/>
          <w:rFonts w:asciiTheme="minorHAnsi" w:hAnsiTheme="minorHAnsi" w:cstheme="minorHAnsi"/>
          <w:color w:val="auto"/>
          <w:sz w:val="24"/>
          <w:szCs w:val="24"/>
        </w:rPr>
        <w:t>, applicants must satisfy the following:</w:t>
      </w:r>
    </w:p>
    <w:p w14:paraId="594FD74E" w14:textId="327F190D" w:rsidR="002A3BF8" w:rsidRPr="00262CBA" w:rsidRDefault="002A3BF8" w:rsidP="002A3BF8">
      <w:pPr>
        <w:pStyle w:val="ListParagraph"/>
        <w:numPr>
          <w:ilvl w:val="0"/>
          <w:numId w:val="28"/>
        </w:numPr>
        <w:tabs>
          <w:tab w:val="num" w:pos="360"/>
        </w:tabs>
        <w:suppressAutoHyphens/>
        <w:autoSpaceDE w:val="0"/>
        <w:autoSpaceDN w:val="0"/>
        <w:adjustRightInd w:val="0"/>
        <w:textAlignment w:val="center"/>
        <w:rPr>
          <w:rFonts w:asciiTheme="minorHAnsi" w:eastAsia="Times New Roman" w:hAnsiTheme="minorHAnsi"/>
          <w:noProof/>
          <w:sz w:val="24"/>
          <w:szCs w:val="24"/>
        </w:rPr>
      </w:pPr>
      <w:r w:rsidRPr="00262CBA">
        <w:rPr>
          <w:rFonts w:asciiTheme="minorHAnsi" w:eastAsia="Times New Roman" w:hAnsiTheme="minorHAnsi"/>
          <w:noProof/>
          <w:sz w:val="24"/>
          <w:szCs w:val="24"/>
        </w:rPr>
        <w:t xml:space="preserve">Pursuant to section 13(3) of the </w:t>
      </w:r>
      <w:r w:rsidRPr="002671C8">
        <w:rPr>
          <w:rFonts w:asciiTheme="minorHAnsi" w:eastAsia="Times New Roman" w:hAnsiTheme="minorHAnsi"/>
          <w:i/>
          <w:iCs/>
          <w:noProof/>
          <w:sz w:val="24"/>
          <w:szCs w:val="24"/>
        </w:rPr>
        <w:t>Transport Safety Investigation Act 2003</w:t>
      </w:r>
      <w:r w:rsidRPr="00262CBA">
        <w:rPr>
          <w:rFonts w:asciiTheme="minorHAnsi" w:eastAsia="Times New Roman" w:hAnsiTheme="minorHAnsi"/>
          <w:noProof/>
          <w:sz w:val="24"/>
          <w:szCs w:val="24"/>
        </w:rPr>
        <w:t>, a person is eligible to be appointed as a Commissioner only if they have a high level of expertise in one or more areas relevant to the ATSB’s functions</w:t>
      </w:r>
      <w:r w:rsidR="001D018D">
        <w:rPr>
          <w:rFonts w:asciiTheme="minorHAnsi" w:eastAsia="Times New Roman" w:hAnsiTheme="minorHAnsi"/>
          <w:noProof/>
          <w:sz w:val="24"/>
          <w:szCs w:val="24"/>
        </w:rPr>
        <w:t xml:space="preserve"> (aviation, marine or rail)</w:t>
      </w:r>
      <w:r w:rsidRPr="00262CBA">
        <w:rPr>
          <w:rFonts w:asciiTheme="minorHAnsi" w:eastAsia="Times New Roman" w:hAnsiTheme="minorHAnsi"/>
          <w:noProof/>
          <w:sz w:val="24"/>
          <w:szCs w:val="24"/>
        </w:rPr>
        <w:t>.</w:t>
      </w:r>
    </w:p>
    <w:p w14:paraId="3654E777" w14:textId="2913FBDF" w:rsidR="002A1A3F" w:rsidRDefault="00B42BD8" w:rsidP="002B53D1">
      <w:pPr>
        <w:pStyle w:val="ListParagraph"/>
        <w:numPr>
          <w:ilvl w:val="0"/>
          <w:numId w:val="28"/>
        </w:numPr>
        <w:tabs>
          <w:tab w:val="num" w:pos="360"/>
        </w:tabs>
        <w:suppressAutoHyphens/>
        <w:autoSpaceDE w:val="0"/>
        <w:autoSpaceDN w:val="0"/>
        <w:adjustRightInd w:val="0"/>
        <w:textAlignment w:val="center"/>
        <w:rPr>
          <w:rFonts w:asciiTheme="minorHAnsi" w:eastAsia="Times New Roman" w:hAnsiTheme="minorHAnsi"/>
          <w:noProof/>
          <w:sz w:val="24"/>
          <w:szCs w:val="24"/>
        </w:rPr>
      </w:pPr>
      <w:r>
        <w:rPr>
          <w:rFonts w:asciiTheme="minorHAnsi" w:eastAsia="Times New Roman" w:hAnsiTheme="minorHAnsi"/>
          <w:noProof/>
          <w:sz w:val="24"/>
          <w:szCs w:val="24"/>
        </w:rPr>
        <w:t xml:space="preserve">Have, or be able to hold, a </w:t>
      </w:r>
      <w:r w:rsidRPr="005D3349">
        <w:rPr>
          <w:rFonts w:asciiTheme="minorHAnsi" w:eastAsia="Times New Roman" w:hAnsiTheme="minorHAnsi"/>
          <w:noProof/>
          <w:sz w:val="24"/>
          <w:szCs w:val="24"/>
        </w:rPr>
        <w:t>Baseline</w:t>
      </w:r>
      <w:r w:rsidR="005D3349">
        <w:rPr>
          <w:rFonts w:asciiTheme="minorHAnsi" w:eastAsia="Times New Roman" w:hAnsiTheme="minorHAnsi"/>
          <w:noProof/>
          <w:sz w:val="24"/>
          <w:szCs w:val="24"/>
        </w:rPr>
        <w:t xml:space="preserve"> </w:t>
      </w:r>
      <w:r w:rsidR="002A1A3F">
        <w:rPr>
          <w:rFonts w:asciiTheme="minorHAnsi" w:eastAsia="Times New Roman" w:hAnsiTheme="minorHAnsi"/>
          <w:noProof/>
          <w:sz w:val="24"/>
          <w:szCs w:val="24"/>
        </w:rPr>
        <w:t>security clearance. To be eligible for an Australian Government security clearance, you must be an Australian citizen and have a checkable background</w:t>
      </w:r>
      <w:r w:rsidR="00EA0E44">
        <w:rPr>
          <w:rFonts w:asciiTheme="minorHAnsi" w:eastAsia="Times New Roman" w:hAnsiTheme="minorHAnsi"/>
          <w:noProof/>
          <w:sz w:val="24"/>
          <w:szCs w:val="24"/>
        </w:rPr>
        <w:t xml:space="preserve">, for at </w:t>
      </w:r>
      <w:r w:rsidR="00861138">
        <w:rPr>
          <w:rFonts w:asciiTheme="minorHAnsi" w:eastAsia="Times New Roman" w:hAnsiTheme="minorHAnsi"/>
          <w:noProof/>
          <w:sz w:val="24"/>
          <w:szCs w:val="24"/>
        </w:rPr>
        <w:t xml:space="preserve">least </w:t>
      </w:r>
      <w:r w:rsidR="00EA0E44">
        <w:rPr>
          <w:rFonts w:asciiTheme="minorHAnsi" w:eastAsia="Times New Roman" w:hAnsiTheme="minorHAnsi"/>
          <w:noProof/>
          <w:sz w:val="24"/>
          <w:szCs w:val="24"/>
        </w:rPr>
        <w:t xml:space="preserve">the preceding </w:t>
      </w:r>
      <w:r w:rsidR="00861138">
        <w:rPr>
          <w:rFonts w:asciiTheme="minorHAnsi" w:eastAsia="Times New Roman" w:hAnsiTheme="minorHAnsi"/>
          <w:noProof/>
          <w:sz w:val="24"/>
          <w:szCs w:val="24"/>
        </w:rPr>
        <w:t xml:space="preserve">10 </w:t>
      </w:r>
      <w:r w:rsidR="00EA0E44">
        <w:rPr>
          <w:rFonts w:asciiTheme="minorHAnsi" w:eastAsia="Times New Roman" w:hAnsiTheme="minorHAnsi"/>
          <w:noProof/>
          <w:sz w:val="24"/>
          <w:szCs w:val="24"/>
        </w:rPr>
        <w:t>years</w:t>
      </w:r>
      <w:r w:rsidR="002A1A3F">
        <w:rPr>
          <w:rFonts w:asciiTheme="minorHAnsi" w:eastAsia="Times New Roman" w:hAnsiTheme="minorHAnsi"/>
          <w:noProof/>
          <w:sz w:val="24"/>
          <w:szCs w:val="24"/>
        </w:rPr>
        <w:t>.</w:t>
      </w:r>
    </w:p>
    <w:p w14:paraId="02B3A7BC" w14:textId="7EB26503" w:rsidR="00931618" w:rsidRDefault="00931618" w:rsidP="002B53D1">
      <w:pPr>
        <w:pStyle w:val="ListParagraph"/>
        <w:numPr>
          <w:ilvl w:val="0"/>
          <w:numId w:val="28"/>
        </w:numPr>
        <w:tabs>
          <w:tab w:val="num" w:pos="360"/>
        </w:tabs>
        <w:suppressAutoHyphens/>
        <w:autoSpaceDE w:val="0"/>
        <w:autoSpaceDN w:val="0"/>
        <w:adjustRightInd w:val="0"/>
        <w:textAlignment w:val="center"/>
        <w:rPr>
          <w:rFonts w:asciiTheme="minorHAnsi" w:eastAsia="Times New Roman" w:hAnsiTheme="minorHAnsi"/>
          <w:noProof/>
          <w:sz w:val="24"/>
          <w:szCs w:val="24"/>
        </w:rPr>
      </w:pPr>
      <w:r>
        <w:rPr>
          <w:rFonts w:asciiTheme="minorHAnsi" w:eastAsia="Times New Roman" w:hAnsiTheme="minorHAnsi"/>
          <w:noProof/>
          <w:sz w:val="24"/>
          <w:szCs w:val="24"/>
        </w:rPr>
        <w:t xml:space="preserve">Disclose all </w:t>
      </w:r>
      <w:r w:rsidR="00861138">
        <w:rPr>
          <w:rFonts w:asciiTheme="minorHAnsi" w:eastAsia="Times New Roman" w:hAnsiTheme="minorHAnsi"/>
          <w:noProof/>
          <w:sz w:val="24"/>
          <w:szCs w:val="24"/>
        </w:rPr>
        <w:t>interests</w:t>
      </w:r>
      <w:r>
        <w:rPr>
          <w:rFonts w:asciiTheme="minorHAnsi" w:eastAsia="Times New Roman" w:hAnsiTheme="minorHAnsi"/>
          <w:noProof/>
          <w:sz w:val="24"/>
          <w:szCs w:val="24"/>
        </w:rPr>
        <w:t>, pecuniary or otherwise, that may conflict with the performance of their duties, including any other place of employment. This is an ongoing requirement of the role.</w:t>
      </w:r>
    </w:p>
    <w:p w14:paraId="0BA71057" w14:textId="77777777" w:rsidR="002B53D1" w:rsidRDefault="002B53D1" w:rsidP="00F6498C">
      <w:pPr>
        <w:pStyle w:val="ATSBBody"/>
        <w:spacing w:after="120"/>
        <w:rPr>
          <w:rFonts w:asciiTheme="minorHAnsi" w:hAnsiTheme="minorHAnsi" w:cstheme="minorHAnsi"/>
          <w:sz w:val="24"/>
          <w:szCs w:val="24"/>
          <w:lang w:val="en-US"/>
        </w:rPr>
      </w:pPr>
    </w:p>
    <w:p w14:paraId="303CE9C7" w14:textId="71C3E27F" w:rsidR="002B53D1" w:rsidRPr="008F4379" w:rsidRDefault="008F4379" w:rsidP="008F4379">
      <w:pPr>
        <w:pStyle w:val="Heading1"/>
        <w:spacing w:before="0"/>
        <w:rPr>
          <w:rFonts w:asciiTheme="minorHAnsi" w:hAnsiTheme="minorHAnsi" w:cstheme="minorHAnsi"/>
          <w:b/>
          <w:bCs/>
          <w:sz w:val="24"/>
          <w:szCs w:val="24"/>
        </w:rPr>
      </w:pPr>
      <w:r w:rsidRPr="005B57B3">
        <w:rPr>
          <w:rFonts w:asciiTheme="minorHAnsi" w:hAnsiTheme="minorHAnsi" w:cstheme="minorHAnsi"/>
          <w:b/>
          <w:bCs/>
          <w:sz w:val="24"/>
          <w:szCs w:val="24"/>
        </w:rPr>
        <w:t xml:space="preserve">SECTION </w:t>
      </w:r>
      <w:r>
        <w:rPr>
          <w:rFonts w:asciiTheme="minorHAnsi" w:hAnsiTheme="minorHAnsi" w:cstheme="minorHAnsi"/>
          <w:b/>
          <w:bCs/>
          <w:sz w:val="24"/>
          <w:szCs w:val="24"/>
        </w:rPr>
        <w:t>5</w:t>
      </w:r>
      <w:r w:rsidRPr="005B57B3">
        <w:rPr>
          <w:rFonts w:asciiTheme="minorHAnsi" w:hAnsiTheme="minorHAnsi" w:cstheme="minorHAnsi"/>
          <w:b/>
          <w:bCs/>
          <w:sz w:val="24"/>
          <w:szCs w:val="24"/>
        </w:rPr>
        <w:t xml:space="preserve"> </w:t>
      </w:r>
      <w:r>
        <w:rPr>
          <w:rFonts w:asciiTheme="minorHAnsi" w:hAnsiTheme="minorHAnsi" w:cstheme="minorHAnsi"/>
          <w:b/>
          <w:bCs/>
          <w:sz w:val="24"/>
          <w:szCs w:val="24"/>
        </w:rPr>
        <w:t>–</w:t>
      </w:r>
      <w:r w:rsidRPr="005B57B3">
        <w:rPr>
          <w:rFonts w:asciiTheme="minorHAnsi" w:hAnsiTheme="minorHAnsi" w:cstheme="minorHAnsi"/>
          <w:b/>
          <w:bCs/>
          <w:sz w:val="24"/>
          <w:szCs w:val="24"/>
        </w:rPr>
        <w:t xml:space="preserve"> </w:t>
      </w:r>
      <w:r>
        <w:rPr>
          <w:rFonts w:asciiTheme="minorHAnsi" w:hAnsiTheme="minorHAnsi" w:cstheme="minorHAnsi"/>
          <w:b/>
          <w:bCs/>
          <w:sz w:val="24"/>
          <w:szCs w:val="24"/>
        </w:rPr>
        <w:t>SELECTION CRITERIA</w:t>
      </w:r>
    </w:p>
    <w:p w14:paraId="5FB63F71" w14:textId="6FC44E2F" w:rsidR="00752BED" w:rsidRDefault="00FB01B5" w:rsidP="2EADE41C">
      <w:pPr>
        <w:spacing w:after="0"/>
        <w:jc w:val="both"/>
        <w:rPr>
          <w:rFonts w:cstheme="minorHAnsi"/>
          <w:sz w:val="24"/>
          <w:szCs w:val="24"/>
        </w:rPr>
      </w:pPr>
      <w:r>
        <w:rPr>
          <w:rFonts w:cstheme="minorHAnsi"/>
          <w:sz w:val="24"/>
          <w:szCs w:val="24"/>
        </w:rPr>
        <w:t xml:space="preserve">In addition to meeting eligibility requirements, applicants will need to </w:t>
      </w:r>
      <w:r w:rsidR="009252A3">
        <w:rPr>
          <w:rFonts w:cstheme="minorHAnsi"/>
          <w:sz w:val="24"/>
          <w:szCs w:val="24"/>
        </w:rPr>
        <w:t>demonstrate their capability against the following criteria:</w:t>
      </w:r>
    </w:p>
    <w:p w14:paraId="06503F2A" w14:textId="77777777" w:rsidR="00C92AEF" w:rsidRDefault="00C92AEF" w:rsidP="00C92AEF">
      <w:pPr>
        <w:pStyle w:val="ListParagraph"/>
        <w:numPr>
          <w:ilvl w:val="0"/>
          <w:numId w:val="29"/>
        </w:numPr>
        <w:tabs>
          <w:tab w:val="num" w:pos="360"/>
        </w:tabs>
        <w:suppressAutoHyphens/>
        <w:autoSpaceDE w:val="0"/>
        <w:autoSpaceDN w:val="0"/>
        <w:adjustRightInd w:val="0"/>
        <w:textAlignment w:val="center"/>
        <w:rPr>
          <w:rFonts w:asciiTheme="minorHAnsi" w:eastAsia="Times New Roman" w:hAnsiTheme="minorHAnsi"/>
          <w:noProof/>
          <w:sz w:val="24"/>
          <w:szCs w:val="24"/>
        </w:rPr>
      </w:pPr>
      <w:r>
        <w:rPr>
          <w:rFonts w:asciiTheme="minorHAnsi" w:eastAsia="Times New Roman" w:hAnsiTheme="minorHAnsi"/>
          <w:noProof/>
          <w:sz w:val="24"/>
          <w:szCs w:val="24"/>
        </w:rPr>
        <w:t>Demonstrated aviation operational and safety management expertise and experience</w:t>
      </w:r>
    </w:p>
    <w:p w14:paraId="4F93F391" w14:textId="77777777" w:rsidR="00C92AEF" w:rsidRPr="00573E88" w:rsidRDefault="00C92AEF" w:rsidP="00C92AEF">
      <w:pPr>
        <w:pStyle w:val="ListParagraph"/>
        <w:numPr>
          <w:ilvl w:val="0"/>
          <w:numId w:val="30"/>
        </w:numPr>
        <w:suppressAutoHyphens/>
        <w:autoSpaceDE w:val="0"/>
        <w:autoSpaceDN w:val="0"/>
        <w:adjustRightInd w:val="0"/>
        <w:textAlignment w:val="center"/>
        <w:rPr>
          <w:rFonts w:asciiTheme="minorHAnsi" w:eastAsia="Times New Roman" w:hAnsiTheme="minorHAnsi"/>
          <w:noProof/>
          <w:sz w:val="24"/>
          <w:szCs w:val="24"/>
        </w:rPr>
      </w:pPr>
      <w:r>
        <w:rPr>
          <w:rFonts w:asciiTheme="minorHAnsi" w:eastAsia="Times New Roman" w:hAnsiTheme="minorHAnsi"/>
          <w:noProof/>
          <w:sz w:val="24"/>
          <w:szCs w:val="24"/>
        </w:rPr>
        <w:t>Operational and safety management qualifications/experience relevant to Air Transport Operations highly desirable</w:t>
      </w:r>
    </w:p>
    <w:p w14:paraId="79F3DC30" w14:textId="77777777" w:rsidR="00C92AEF" w:rsidRPr="00573E88" w:rsidRDefault="00C92AEF" w:rsidP="00C92AEF">
      <w:pPr>
        <w:pStyle w:val="ListParagraph"/>
        <w:numPr>
          <w:ilvl w:val="0"/>
          <w:numId w:val="29"/>
        </w:numPr>
        <w:tabs>
          <w:tab w:val="num" w:pos="360"/>
        </w:tabs>
        <w:suppressAutoHyphens/>
        <w:autoSpaceDE w:val="0"/>
        <w:autoSpaceDN w:val="0"/>
        <w:adjustRightInd w:val="0"/>
        <w:textAlignment w:val="center"/>
        <w:rPr>
          <w:rFonts w:asciiTheme="minorHAnsi" w:eastAsia="Times New Roman" w:hAnsiTheme="minorHAnsi"/>
          <w:noProof/>
          <w:sz w:val="24"/>
          <w:szCs w:val="24"/>
        </w:rPr>
      </w:pPr>
      <w:r w:rsidRPr="00573E88">
        <w:rPr>
          <w:rFonts w:asciiTheme="minorHAnsi" w:eastAsia="Times New Roman" w:hAnsiTheme="minorHAnsi"/>
          <w:noProof/>
          <w:sz w:val="24"/>
          <w:szCs w:val="24"/>
        </w:rPr>
        <w:t>Displays a high level of judgement</w:t>
      </w:r>
    </w:p>
    <w:p w14:paraId="1B530777" w14:textId="77777777" w:rsidR="00C92AEF" w:rsidRPr="00573E88" w:rsidRDefault="00C92AEF" w:rsidP="00C92AEF">
      <w:pPr>
        <w:pStyle w:val="ListParagraph"/>
        <w:numPr>
          <w:ilvl w:val="0"/>
          <w:numId w:val="29"/>
        </w:numPr>
        <w:tabs>
          <w:tab w:val="num" w:pos="360"/>
        </w:tabs>
        <w:suppressAutoHyphens/>
        <w:autoSpaceDE w:val="0"/>
        <w:autoSpaceDN w:val="0"/>
        <w:adjustRightInd w:val="0"/>
        <w:textAlignment w:val="center"/>
        <w:rPr>
          <w:rFonts w:asciiTheme="minorHAnsi" w:eastAsia="Times New Roman" w:hAnsiTheme="minorHAnsi"/>
          <w:noProof/>
          <w:sz w:val="24"/>
          <w:szCs w:val="24"/>
        </w:rPr>
      </w:pPr>
      <w:r w:rsidRPr="00573E88">
        <w:rPr>
          <w:rFonts w:asciiTheme="minorHAnsi" w:eastAsia="Times New Roman" w:hAnsiTheme="minorHAnsi"/>
          <w:noProof/>
          <w:sz w:val="24"/>
          <w:szCs w:val="24"/>
        </w:rPr>
        <w:t>Works well with others to cultivate productive relationships</w:t>
      </w:r>
    </w:p>
    <w:p w14:paraId="5B52149B" w14:textId="77777777" w:rsidR="00C92AEF" w:rsidRPr="00573E88" w:rsidRDefault="00C92AEF" w:rsidP="00C92AEF">
      <w:pPr>
        <w:pStyle w:val="ListParagraph"/>
        <w:numPr>
          <w:ilvl w:val="0"/>
          <w:numId w:val="29"/>
        </w:numPr>
        <w:tabs>
          <w:tab w:val="num" w:pos="360"/>
        </w:tabs>
        <w:suppressAutoHyphens/>
        <w:autoSpaceDE w:val="0"/>
        <w:autoSpaceDN w:val="0"/>
        <w:adjustRightInd w:val="0"/>
        <w:textAlignment w:val="center"/>
        <w:rPr>
          <w:rFonts w:asciiTheme="minorHAnsi" w:eastAsia="Times New Roman" w:hAnsiTheme="minorHAnsi"/>
          <w:noProof/>
          <w:sz w:val="24"/>
          <w:szCs w:val="24"/>
        </w:rPr>
      </w:pPr>
      <w:r w:rsidRPr="00573E88">
        <w:rPr>
          <w:rFonts w:asciiTheme="minorHAnsi" w:eastAsia="Times New Roman" w:hAnsiTheme="minorHAnsi"/>
          <w:noProof/>
          <w:sz w:val="24"/>
          <w:szCs w:val="24"/>
        </w:rPr>
        <w:t>Demonstrates a high standard of professional and personal integrity</w:t>
      </w:r>
    </w:p>
    <w:p w14:paraId="76ED56DF" w14:textId="77777777" w:rsidR="00C92AEF" w:rsidRPr="00573E88" w:rsidRDefault="00C92AEF" w:rsidP="00C92AEF">
      <w:pPr>
        <w:pStyle w:val="ListParagraph"/>
        <w:numPr>
          <w:ilvl w:val="0"/>
          <w:numId w:val="29"/>
        </w:numPr>
        <w:tabs>
          <w:tab w:val="num" w:pos="360"/>
        </w:tabs>
        <w:suppressAutoHyphens/>
        <w:autoSpaceDE w:val="0"/>
        <w:autoSpaceDN w:val="0"/>
        <w:adjustRightInd w:val="0"/>
        <w:textAlignment w:val="center"/>
        <w:rPr>
          <w:rFonts w:asciiTheme="minorHAnsi" w:eastAsia="Times New Roman" w:hAnsiTheme="minorHAnsi"/>
          <w:noProof/>
          <w:sz w:val="24"/>
          <w:szCs w:val="24"/>
        </w:rPr>
      </w:pPr>
      <w:r w:rsidRPr="00573E88">
        <w:rPr>
          <w:rFonts w:asciiTheme="minorHAnsi" w:eastAsia="Times New Roman" w:hAnsiTheme="minorHAnsi"/>
          <w:noProof/>
          <w:sz w:val="24"/>
          <w:szCs w:val="24"/>
        </w:rPr>
        <w:t>Displays an informed understanding and appreciation of the ATSB’s role and functions</w:t>
      </w:r>
    </w:p>
    <w:p w14:paraId="0A2A9DAE" w14:textId="77777777" w:rsidR="00C92AEF" w:rsidRPr="00573E88" w:rsidRDefault="00C92AEF" w:rsidP="00C92AEF">
      <w:pPr>
        <w:pStyle w:val="ListParagraph"/>
        <w:numPr>
          <w:ilvl w:val="0"/>
          <w:numId w:val="29"/>
        </w:numPr>
        <w:tabs>
          <w:tab w:val="num" w:pos="360"/>
        </w:tabs>
        <w:suppressAutoHyphens/>
        <w:autoSpaceDE w:val="0"/>
        <w:autoSpaceDN w:val="0"/>
        <w:adjustRightInd w:val="0"/>
        <w:textAlignment w:val="center"/>
        <w:rPr>
          <w:rFonts w:asciiTheme="minorHAnsi" w:eastAsia="Times New Roman" w:hAnsiTheme="minorHAnsi"/>
          <w:noProof/>
          <w:sz w:val="24"/>
          <w:szCs w:val="24"/>
        </w:rPr>
      </w:pPr>
      <w:r w:rsidRPr="00573E88">
        <w:rPr>
          <w:rFonts w:asciiTheme="minorHAnsi" w:eastAsia="Times New Roman" w:hAnsiTheme="minorHAnsi"/>
          <w:noProof/>
          <w:sz w:val="24"/>
          <w:szCs w:val="24"/>
        </w:rPr>
        <w:t>Ability and commitment to managing real and/or perceived conflict of interests.</w:t>
      </w:r>
    </w:p>
    <w:p w14:paraId="0F287535" w14:textId="77777777" w:rsidR="009252A3" w:rsidRDefault="009252A3" w:rsidP="2EADE41C">
      <w:pPr>
        <w:spacing w:after="0"/>
        <w:jc w:val="both"/>
        <w:rPr>
          <w:rFonts w:cstheme="minorHAnsi"/>
          <w:sz w:val="24"/>
          <w:szCs w:val="24"/>
        </w:rPr>
      </w:pPr>
    </w:p>
    <w:p w14:paraId="2FC66223" w14:textId="23FC8ACD" w:rsidR="007E5CE0" w:rsidRPr="005B57B3" w:rsidRDefault="007E5CE0" w:rsidP="007E5CE0">
      <w:pPr>
        <w:pStyle w:val="Heading1"/>
        <w:spacing w:before="0"/>
        <w:rPr>
          <w:rFonts w:asciiTheme="minorHAnsi" w:hAnsiTheme="minorHAnsi" w:cstheme="minorHAnsi"/>
          <w:b/>
          <w:bCs/>
          <w:sz w:val="24"/>
          <w:szCs w:val="24"/>
        </w:rPr>
      </w:pPr>
      <w:r w:rsidRPr="005B57B3">
        <w:rPr>
          <w:rFonts w:asciiTheme="minorHAnsi" w:hAnsiTheme="minorHAnsi" w:cstheme="minorHAnsi"/>
          <w:b/>
          <w:bCs/>
          <w:sz w:val="24"/>
          <w:szCs w:val="24"/>
        </w:rPr>
        <w:t xml:space="preserve">SECTION 6 – </w:t>
      </w:r>
      <w:r>
        <w:rPr>
          <w:rFonts w:asciiTheme="minorHAnsi" w:hAnsiTheme="minorHAnsi" w:cstheme="minorHAnsi"/>
          <w:b/>
          <w:bCs/>
          <w:sz w:val="24"/>
          <w:szCs w:val="24"/>
        </w:rPr>
        <w:t>SUBMITTING YOUR APPLICATION</w:t>
      </w:r>
    </w:p>
    <w:p w14:paraId="410FA957" w14:textId="77777777" w:rsidR="008F4379" w:rsidRPr="005B57B3" w:rsidRDefault="008F4379" w:rsidP="2EADE41C">
      <w:pPr>
        <w:spacing w:after="0"/>
        <w:jc w:val="both"/>
        <w:rPr>
          <w:rFonts w:cstheme="minorHAnsi"/>
          <w:sz w:val="24"/>
          <w:szCs w:val="24"/>
        </w:rPr>
      </w:pPr>
    </w:p>
    <w:p w14:paraId="56D731F7" w14:textId="51E961ED" w:rsidR="00323C19" w:rsidRPr="00555201" w:rsidRDefault="00323C19" w:rsidP="5950CF0A">
      <w:pPr>
        <w:pStyle w:val="Heading1"/>
        <w:spacing w:before="0" w:after="120"/>
        <w:rPr>
          <w:rStyle w:val="BodyTextChar"/>
          <w:rFonts w:asciiTheme="minorHAnsi" w:hAnsiTheme="minorHAnsi" w:cstheme="minorBidi"/>
          <w:color w:val="auto"/>
          <w:sz w:val="24"/>
          <w:szCs w:val="24"/>
        </w:rPr>
      </w:pPr>
      <w:r w:rsidRPr="5950CF0A">
        <w:rPr>
          <w:rStyle w:val="BodyTextChar"/>
          <w:rFonts w:asciiTheme="minorHAnsi" w:hAnsiTheme="minorHAnsi" w:cstheme="minorBidi"/>
          <w:color w:val="auto"/>
          <w:sz w:val="24"/>
          <w:szCs w:val="24"/>
        </w:rPr>
        <w:t xml:space="preserve">The ATSB does not have an online recruitment system, therefore you will need to email your application to </w:t>
      </w:r>
      <w:hyperlink r:id="rId16">
        <w:r w:rsidR="00D52D73" w:rsidRPr="5950CF0A">
          <w:rPr>
            <w:rStyle w:val="Hyperlink"/>
            <w:rFonts w:asciiTheme="minorHAnsi" w:eastAsia="Arial" w:hAnsiTheme="minorHAnsi" w:cstheme="minorBidi"/>
            <w:sz w:val="24"/>
            <w:szCs w:val="24"/>
            <w:lang w:val="en-US"/>
          </w:rPr>
          <w:t>jobs@atsb.gov.au</w:t>
        </w:r>
      </w:hyperlink>
      <w:r w:rsidR="00D52D73" w:rsidRPr="5950CF0A">
        <w:rPr>
          <w:rStyle w:val="BodyTextChar"/>
          <w:rFonts w:asciiTheme="minorHAnsi" w:hAnsiTheme="minorHAnsi" w:cstheme="minorBidi"/>
          <w:color w:val="auto"/>
          <w:sz w:val="24"/>
          <w:szCs w:val="24"/>
        </w:rPr>
        <w:t xml:space="preserve"> </w:t>
      </w:r>
      <w:r w:rsidRPr="5950CF0A">
        <w:rPr>
          <w:rStyle w:val="BodyTextChar"/>
          <w:rFonts w:asciiTheme="minorHAnsi" w:hAnsiTheme="minorHAnsi" w:cstheme="minorBidi"/>
          <w:color w:val="auto"/>
          <w:sz w:val="24"/>
          <w:szCs w:val="24"/>
        </w:rPr>
        <w:t>before the closing date</w:t>
      </w:r>
      <w:r w:rsidR="0050590D" w:rsidRPr="5950CF0A">
        <w:rPr>
          <w:rStyle w:val="BodyTextChar"/>
          <w:rFonts w:asciiTheme="minorHAnsi" w:hAnsiTheme="minorHAnsi" w:cstheme="minorBidi"/>
          <w:color w:val="auto"/>
          <w:sz w:val="24"/>
          <w:szCs w:val="24"/>
        </w:rPr>
        <w:t xml:space="preserve"> and </w:t>
      </w:r>
      <w:r w:rsidRPr="5950CF0A">
        <w:rPr>
          <w:rStyle w:val="BodyTextChar"/>
          <w:rFonts w:asciiTheme="minorHAnsi" w:hAnsiTheme="minorHAnsi" w:cstheme="minorBidi"/>
          <w:color w:val="auto"/>
          <w:sz w:val="24"/>
          <w:szCs w:val="24"/>
        </w:rPr>
        <w:t xml:space="preserve">time. When emailing your application you will need to include: </w:t>
      </w:r>
    </w:p>
    <w:p w14:paraId="18A4B164" w14:textId="63379F8F" w:rsidR="00323C19" w:rsidRPr="00555201" w:rsidRDefault="00323C19" w:rsidP="00F6498C">
      <w:pPr>
        <w:pStyle w:val="BodyText"/>
        <w:numPr>
          <w:ilvl w:val="0"/>
          <w:numId w:val="6"/>
        </w:numPr>
        <w:spacing w:before="0" w:after="120"/>
        <w:rPr>
          <w:rFonts w:asciiTheme="minorHAnsi" w:hAnsiTheme="minorHAnsi" w:cstheme="minorHAnsi"/>
          <w:sz w:val="24"/>
          <w:szCs w:val="24"/>
        </w:rPr>
      </w:pPr>
      <w:r w:rsidRPr="00555201">
        <w:rPr>
          <w:rFonts w:asciiTheme="minorHAnsi" w:hAnsiTheme="minorHAnsi" w:cstheme="minorHAnsi"/>
          <w:sz w:val="24"/>
          <w:szCs w:val="24"/>
        </w:rPr>
        <w:t xml:space="preserve">a </w:t>
      </w:r>
      <w:r w:rsidRPr="00555201">
        <w:rPr>
          <w:rFonts w:asciiTheme="minorHAnsi" w:hAnsiTheme="minorHAnsi" w:cstheme="minorHAnsi"/>
          <w:b/>
          <w:bCs/>
          <w:sz w:val="24"/>
          <w:szCs w:val="24"/>
        </w:rPr>
        <w:t>statement of claims (</w:t>
      </w:r>
      <w:r w:rsidR="009609B7" w:rsidRPr="00555201">
        <w:rPr>
          <w:rFonts w:asciiTheme="minorHAnsi" w:hAnsiTheme="minorHAnsi" w:cstheme="minorHAnsi"/>
          <w:b/>
          <w:bCs/>
          <w:sz w:val="24"/>
          <w:szCs w:val="24"/>
        </w:rPr>
        <w:t xml:space="preserve">your </w:t>
      </w:r>
      <w:r w:rsidRPr="00555201">
        <w:rPr>
          <w:rFonts w:asciiTheme="minorHAnsi" w:hAnsiTheme="minorHAnsi" w:cstheme="minorHAnsi"/>
          <w:b/>
          <w:bCs/>
          <w:sz w:val="24"/>
          <w:szCs w:val="24"/>
        </w:rPr>
        <w:t>pitch)</w:t>
      </w:r>
      <w:r w:rsidRPr="00555201">
        <w:rPr>
          <w:rFonts w:asciiTheme="minorHAnsi" w:hAnsiTheme="minorHAnsi" w:cstheme="minorHAnsi"/>
          <w:sz w:val="24"/>
          <w:szCs w:val="24"/>
        </w:rPr>
        <w:t xml:space="preserve"> </w:t>
      </w:r>
      <w:r w:rsidR="00D31B54" w:rsidRPr="00555201">
        <w:rPr>
          <w:rFonts w:asciiTheme="minorHAnsi" w:hAnsiTheme="minorHAnsi" w:cstheme="minorHAnsi"/>
          <w:sz w:val="24"/>
          <w:szCs w:val="24"/>
        </w:rPr>
        <w:t xml:space="preserve">outlining how your skills and experience </w:t>
      </w:r>
      <w:r w:rsidR="009F48CE" w:rsidRPr="00555201">
        <w:rPr>
          <w:rFonts w:asciiTheme="minorHAnsi" w:hAnsiTheme="minorHAnsi" w:cstheme="minorHAnsi"/>
          <w:sz w:val="24"/>
          <w:szCs w:val="24"/>
        </w:rPr>
        <w:t>will help you to undertake th</w:t>
      </w:r>
      <w:r w:rsidR="008E4F67" w:rsidRPr="00555201">
        <w:rPr>
          <w:rFonts w:asciiTheme="minorHAnsi" w:hAnsiTheme="minorHAnsi" w:cstheme="minorHAnsi"/>
          <w:sz w:val="24"/>
          <w:szCs w:val="24"/>
        </w:rPr>
        <w:t>e role of C</w:t>
      </w:r>
      <w:r w:rsidR="001554F8" w:rsidRPr="00555201">
        <w:rPr>
          <w:rFonts w:asciiTheme="minorHAnsi" w:hAnsiTheme="minorHAnsi" w:cstheme="minorHAnsi"/>
          <w:sz w:val="24"/>
          <w:szCs w:val="24"/>
        </w:rPr>
        <w:t>ommissioner</w:t>
      </w:r>
      <w:r w:rsidRPr="00555201">
        <w:rPr>
          <w:rFonts w:asciiTheme="minorHAnsi" w:hAnsiTheme="minorHAnsi" w:cstheme="minorHAnsi"/>
          <w:sz w:val="24"/>
          <w:szCs w:val="24"/>
        </w:rPr>
        <w:t xml:space="preserve"> and why you would like to work for the ATSB (</w:t>
      </w:r>
      <w:r w:rsidR="00CE6EF9" w:rsidRPr="00555201">
        <w:rPr>
          <w:rFonts w:asciiTheme="minorHAnsi" w:hAnsiTheme="minorHAnsi" w:cstheme="minorHAnsi"/>
          <w:sz w:val="24"/>
          <w:szCs w:val="24"/>
        </w:rPr>
        <w:t>two pages maximum</w:t>
      </w:r>
      <w:r w:rsidR="009609B7" w:rsidRPr="00555201">
        <w:rPr>
          <w:rFonts w:asciiTheme="minorHAnsi" w:hAnsiTheme="minorHAnsi" w:cstheme="minorHAnsi"/>
          <w:sz w:val="24"/>
          <w:szCs w:val="24"/>
        </w:rPr>
        <w:t>)</w:t>
      </w:r>
    </w:p>
    <w:p w14:paraId="1101E78F" w14:textId="77777777" w:rsidR="00323C19" w:rsidRPr="00555201" w:rsidRDefault="00323C19" w:rsidP="00F6498C">
      <w:pPr>
        <w:pStyle w:val="BodyText"/>
        <w:numPr>
          <w:ilvl w:val="0"/>
          <w:numId w:val="6"/>
        </w:numPr>
        <w:spacing w:before="0"/>
        <w:rPr>
          <w:rFonts w:asciiTheme="minorHAnsi" w:hAnsiTheme="minorHAnsi" w:cstheme="minorHAnsi"/>
          <w:sz w:val="24"/>
          <w:szCs w:val="24"/>
        </w:rPr>
      </w:pPr>
      <w:r w:rsidRPr="00555201">
        <w:rPr>
          <w:rFonts w:asciiTheme="minorHAnsi" w:hAnsiTheme="minorHAnsi" w:cstheme="minorHAnsi"/>
          <w:sz w:val="24"/>
          <w:szCs w:val="24"/>
        </w:rPr>
        <w:t xml:space="preserve">your current </w:t>
      </w:r>
      <w:r w:rsidRPr="00555201">
        <w:rPr>
          <w:rFonts w:asciiTheme="minorHAnsi" w:hAnsiTheme="minorHAnsi" w:cstheme="minorHAnsi"/>
          <w:b/>
          <w:bCs/>
          <w:sz w:val="24"/>
          <w:szCs w:val="24"/>
        </w:rPr>
        <w:t>Curriculum Vitae or Resume</w:t>
      </w:r>
      <w:r w:rsidRPr="00555201">
        <w:rPr>
          <w:rFonts w:asciiTheme="minorHAnsi" w:hAnsiTheme="minorHAnsi" w:cstheme="minorHAnsi"/>
          <w:sz w:val="24"/>
          <w:szCs w:val="24"/>
        </w:rPr>
        <w:t>.</w:t>
      </w:r>
    </w:p>
    <w:p w14:paraId="111D22E8" w14:textId="77777777" w:rsidR="00323C19" w:rsidRPr="00555201" w:rsidRDefault="00323C19" w:rsidP="00F6498C">
      <w:pPr>
        <w:pStyle w:val="BodyText"/>
        <w:spacing w:before="0"/>
        <w:ind w:left="0" w:firstLine="0"/>
        <w:rPr>
          <w:rFonts w:asciiTheme="minorHAnsi" w:hAnsiTheme="minorHAnsi" w:cstheme="minorHAnsi"/>
          <w:sz w:val="24"/>
          <w:szCs w:val="24"/>
        </w:rPr>
      </w:pPr>
    </w:p>
    <w:p w14:paraId="2D5475D0" w14:textId="7E4DE88E" w:rsidR="005F2D84" w:rsidRPr="00555201" w:rsidRDefault="005F2D84" w:rsidP="00F6498C">
      <w:pPr>
        <w:pStyle w:val="BodyText"/>
        <w:spacing w:before="0"/>
        <w:ind w:left="0" w:firstLine="0"/>
        <w:rPr>
          <w:rFonts w:asciiTheme="minorHAnsi" w:hAnsiTheme="minorHAnsi" w:cstheme="minorHAnsi"/>
          <w:sz w:val="24"/>
          <w:szCs w:val="24"/>
        </w:rPr>
      </w:pPr>
      <w:r w:rsidRPr="00555201">
        <w:rPr>
          <w:rFonts w:asciiTheme="minorHAnsi" w:hAnsiTheme="minorHAnsi" w:cstheme="minorHAnsi"/>
          <w:b/>
          <w:bCs/>
          <w:sz w:val="24"/>
          <w:szCs w:val="24"/>
        </w:rPr>
        <w:t xml:space="preserve">Note: </w:t>
      </w:r>
      <w:r w:rsidRPr="00555201">
        <w:rPr>
          <w:rFonts w:asciiTheme="minorHAnsi" w:hAnsiTheme="minorHAnsi" w:cstheme="minorHAnsi"/>
          <w:sz w:val="24"/>
          <w:szCs w:val="24"/>
        </w:rPr>
        <w:t>It is important that your statement of claims clearly demonstrate</w:t>
      </w:r>
      <w:r w:rsidR="00861138">
        <w:rPr>
          <w:rFonts w:asciiTheme="minorHAnsi" w:hAnsiTheme="minorHAnsi" w:cstheme="minorHAnsi"/>
          <w:sz w:val="24"/>
          <w:szCs w:val="24"/>
        </w:rPr>
        <w:t>s</w:t>
      </w:r>
      <w:r w:rsidRPr="00555201">
        <w:rPr>
          <w:rFonts w:asciiTheme="minorHAnsi" w:hAnsiTheme="minorHAnsi" w:cstheme="minorHAnsi"/>
          <w:sz w:val="24"/>
          <w:szCs w:val="24"/>
        </w:rPr>
        <w:t xml:space="preserve"> your work experience, capabilities</w:t>
      </w:r>
      <w:r w:rsidR="00BC1388" w:rsidRPr="00555201">
        <w:rPr>
          <w:rFonts w:asciiTheme="minorHAnsi" w:hAnsiTheme="minorHAnsi" w:cstheme="minorHAnsi"/>
          <w:sz w:val="24"/>
          <w:szCs w:val="24"/>
        </w:rPr>
        <w:t xml:space="preserve"> and capacity to take on the role as defined in Section 2 – about the role and Section </w:t>
      </w:r>
      <w:r w:rsidR="00DA2C21" w:rsidRPr="00555201">
        <w:rPr>
          <w:rFonts w:asciiTheme="minorHAnsi" w:hAnsiTheme="minorHAnsi" w:cstheme="minorHAnsi"/>
          <w:sz w:val="24"/>
          <w:szCs w:val="24"/>
        </w:rPr>
        <w:t>5 – selection criteria</w:t>
      </w:r>
      <w:r w:rsidR="008E379E">
        <w:rPr>
          <w:rFonts w:asciiTheme="minorHAnsi" w:hAnsiTheme="minorHAnsi" w:cstheme="minorHAnsi"/>
          <w:sz w:val="24"/>
          <w:szCs w:val="24"/>
        </w:rPr>
        <w:t>.</w:t>
      </w:r>
    </w:p>
    <w:p w14:paraId="12D2248E" w14:textId="77777777" w:rsidR="00555201" w:rsidRPr="00555201" w:rsidRDefault="00555201" w:rsidP="00E57FA7">
      <w:pPr>
        <w:pStyle w:val="ReportBody"/>
        <w:rPr>
          <w:rFonts w:asciiTheme="minorHAnsi" w:hAnsiTheme="minorHAnsi" w:cstheme="minorHAnsi"/>
          <w:sz w:val="24"/>
          <w:szCs w:val="24"/>
        </w:rPr>
      </w:pPr>
    </w:p>
    <w:p w14:paraId="6357E141" w14:textId="2227C4A8" w:rsidR="00555201" w:rsidRPr="00555201" w:rsidRDefault="00555201" w:rsidP="00555201">
      <w:pPr>
        <w:spacing w:after="0" w:line="240" w:lineRule="auto"/>
        <w:rPr>
          <w:rFonts w:eastAsia="Times New Roman" w:cstheme="minorHAnsi"/>
          <w:b/>
          <w:bCs/>
          <w:sz w:val="24"/>
          <w:szCs w:val="24"/>
          <w:lang w:eastAsia="en-AU"/>
        </w:rPr>
      </w:pPr>
      <w:r w:rsidRPr="00112A55">
        <w:rPr>
          <w:rFonts w:eastAsia="Times New Roman" w:cstheme="minorHAnsi"/>
          <w:b/>
          <w:bCs/>
          <w:sz w:val="24"/>
          <w:szCs w:val="24"/>
          <w:lang w:eastAsia="en-AU"/>
        </w:rPr>
        <w:t xml:space="preserve">Applications must be submitted </w:t>
      </w:r>
      <w:r w:rsidR="00C0412F" w:rsidRPr="00112A55">
        <w:rPr>
          <w:rFonts w:eastAsia="Times New Roman" w:cstheme="minorHAnsi"/>
          <w:b/>
          <w:bCs/>
          <w:sz w:val="24"/>
          <w:szCs w:val="24"/>
          <w:lang w:eastAsia="en-AU"/>
        </w:rPr>
        <w:t xml:space="preserve">via email </w:t>
      </w:r>
      <w:r w:rsidR="00913314" w:rsidRPr="00112A55">
        <w:rPr>
          <w:rFonts w:eastAsia="Times New Roman" w:cstheme="minorHAnsi"/>
          <w:b/>
          <w:bCs/>
          <w:sz w:val="24"/>
          <w:szCs w:val="24"/>
          <w:lang w:eastAsia="en-AU"/>
        </w:rPr>
        <w:t>(</w:t>
      </w:r>
      <w:hyperlink r:id="rId17" w:history="1">
        <w:r w:rsidR="008E379E">
          <w:rPr>
            <w:rStyle w:val="Hyperlink"/>
            <w:rFonts w:eastAsia="Arial" w:cstheme="minorHAnsi"/>
            <w:sz w:val="24"/>
            <w:szCs w:val="24"/>
            <w:lang w:val="en-US"/>
          </w:rPr>
          <w:t>jobs@atsb.gov.au</w:t>
        </w:r>
      </w:hyperlink>
      <w:r w:rsidR="00913314" w:rsidRPr="00112A55">
        <w:rPr>
          <w:b/>
          <w:bCs/>
        </w:rPr>
        <w:t>)</w:t>
      </w:r>
      <w:r w:rsidR="00913314" w:rsidRPr="00112A55">
        <w:t xml:space="preserve"> </w:t>
      </w:r>
      <w:r w:rsidR="00C0412F" w:rsidRPr="00112A55">
        <w:rPr>
          <w:rFonts w:eastAsia="Times New Roman" w:cstheme="minorHAnsi"/>
          <w:b/>
          <w:bCs/>
          <w:sz w:val="24"/>
          <w:szCs w:val="24"/>
          <w:lang w:eastAsia="en-AU"/>
        </w:rPr>
        <w:t>on</w:t>
      </w:r>
      <w:r w:rsidRPr="00112A55">
        <w:rPr>
          <w:rFonts w:eastAsia="Times New Roman" w:cstheme="minorHAnsi"/>
          <w:b/>
          <w:bCs/>
          <w:sz w:val="24"/>
          <w:szCs w:val="24"/>
          <w:lang w:eastAsia="en-AU"/>
        </w:rPr>
        <w:t xml:space="preserve"> or before </w:t>
      </w:r>
      <w:r w:rsidR="0037333F" w:rsidRPr="00112A55">
        <w:rPr>
          <w:rFonts w:eastAsia="Times New Roman" w:cstheme="minorHAnsi"/>
          <w:b/>
          <w:bCs/>
          <w:sz w:val="24"/>
          <w:szCs w:val="24"/>
          <w:lang w:eastAsia="en-AU"/>
        </w:rPr>
        <w:t>Tuesday</w:t>
      </w:r>
      <w:r w:rsidRPr="00112A55">
        <w:rPr>
          <w:rFonts w:eastAsia="Times New Roman" w:cstheme="minorHAnsi"/>
          <w:b/>
          <w:bCs/>
          <w:sz w:val="24"/>
          <w:szCs w:val="24"/>
          <w:lang w:eastAsia="en-AU"/>
        </w:rPr>
        <w:t>,</w:t>
      </w:r>
      <w:r w:rsidR="0037333F" w:rsidRPr="00112A55">
        <w:rPr>
          <w:rFonts w:eastAsia="Times New Roman" w:cstheme="minorHAnsi"/>
          <w:b/>
          <w:bCs/>
          <w:sz w:val="24"/>
          <w:szCs w:val="24"/>
          <w:lang w:eastAsia="en-AU"/>
        </w:rPr>
        <w:t xml:space="preserve"> 31 March 2026</w:t>
      </w:r>
      <w:r w:rsidRPr="00112A55">
        <w:rPr>
          <w:rFonts w:eastAsia="Times New Roman" w:cstheme="minorHAnsi"/>
          <w:b/>
          <w:bCs/>
          <w:sz w:val="24"/>
          <w:szCs w:val="24"/>
          <w:lang w:eastAsia="en-AU"/>
        </w:rPr>
        <w:t>.</w:t>
      </w:r>
    </w:p>
    <w:p w14:paraId="4B9D0F11" w14:textId="77777777" w:rsidR="00555201" w:rsidRPr="00555201" w:rsidRDefault="00555201" w:rsidP="00E57FA7">
      <w:pPr>
        <w:pStyle w:val="ReportBody"/>
        <w:rPr>
          <w:rFonts w:asciiTheme="minorHAnsi" w:hAnsiTheme="minorHAnsi" w:cstheme="minorHAnsi"/>
          <w:sz w:val="24"/>
          <w:szCs w:val="24"/>
        </w:rPr>
      </w:pPr>
    </w:p>
    <w:p w14:paraId="68E0CCDA" w14:textId="0FBFA5F0" w:rsidR="00E57FA7" w:rsidRPr="00555201" w:rsidRDefault="00E57FA7" w:rsidP="00E57FA7">
      <w:pPr>
        <w:pStyle w:val="ReportBody"/>
        <w:rPr>
          <w:rFonts w:asciiTheme="minorHAnsi" w:hAnsiTheme="minorHAnsi" w:cstheme="minorHAnsi"/>
          <w:sz w:val="24"/>
          <w:szCs w:val="24"/>
        </w:rPr>
      </w:pPr>
      <w:r w:rsidRPr="00555201">
        <w:rPr>
          <w:rFonts w:asciiTheme="minorHAnsi" w:hAnsiTheme="minorHAnsi" w:cstheme="minorHAnsi"/>
          <w:sz w:val="24"/>
          <w:szCs w:val="24"/>
        </w:rPr>
        <w:t xml:space="preserve"> </w:t>
      </w:r>
    </w:p>
    <w:p w14:paraId="7AD6F4F9" w14:textId="77777777" w:rsidR="00DA2C21" w:rsidRDefault="00DA2C21" w:rsidP="00323C19">
      <w:pPr>
        <w:pStyle w:val="BodyText"/>
        <w:ind w:left="0" w:firstLine="0"/>
        <w:rPr>
          <w:rFonts w:asciiTheme="minorHAnsi" w:hAnsiTheme="minorHAnsi" w:cstheme="minorHAnsi"/>
          <w:sz w:val="24"/>
          <w:szCs w:val="24"/>
        </w:rPr>
      </w:pPr>
    </w:p>
    <w:sectPr w:rsidR="00DA2C21" w:rsidSect="004326FC">
      <w:headerReference w:type="default" r:id="rId18"/>
      <w:footerReference w:type="even" r:id="rId19"/>
      <w:footerReference w:type="default" r:id="rId20"/>
      <w:headerReference w:type="first" r:id="rId21"/>
      <w:footerReference w:type="first" r:id="rId22"/>
      <w:pgSz w:w="11906" w:h="16838" w:code="9"/>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28F11" w14:textId="77777777" w:rsidR="00080A36" w:rsidRDefault="00080A36" w:rsidP="00155844">
      <w:pPr>
        <w:spacing w:after="0" w:line="240" w:lineRule="auto"/>
      </w:pPr>
      <w:r>
        <w:separator/>
      </w:r>
    </w:p>
  </w:endnote>
  <w:endnote w:type="continuationSeparator" w:id="0">
    <w:p w14:paraId="690E22B6" w14:textId="77777777" w:rsidR="00080A36" w:rsidRDefault="00080A36" w:rsidP="00155844">
      <w:pPr>
        <w:spacing w:after="0" w:line="240" w:lineRule="auto"/>
      </w:pPr>
      <w:r>
        <w:continuationSeparator/>
      </w:r>
    </w:p>
  </w:endnote>
  <w:endnote w:type="continuationNotice" w:id="1">
    <w:p w14:paraId="3A76F0CD" w14:textId="77777777" w:rsidR="00080A36" w:rsidRDefault="00080A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B61F" w14:textId="77777777" w:rsidR="00AF5B89" w:rsidRDefault="00AF5B89" w:rsidP="00AF5B89">
    <w:pPr>
      <w:pStyle w:val="Footer"/>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5EA3" w14:textId="77777777" w:rsidR="00155844" w:rsidRDefault="00155844" w:rsidP="00155844">
    <w:pPr>
      <w:pStyle w:val="Footer"/>
      <w:ind w:left="-141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111" w:type="dxa"/>
      <w:tblBorders>
        <w:top w:val="none" w:sz="0" w:space="0" w:color="auto"/>
        <w:bottom w:val="none" w:sz="0" w:space="0" w:color="auto"/>
        <w:right w:val="none" w:sz="0" w:space="0" w:color="auto"/>
      </w:tblBorders>
      <w:tblLook w:val="04A0" w:firstRow="1" w:lastRow="0" w:firstColumn="1" w:lastColumn="0" w:noHBand="0" w:noVBand="1"/>
    </w:tblPr>
    <w:tblGrid>
      <w:gridCol w:w="2295"/>
      <w:gridCol w:w="2095"/>
      <w:gridCol w:w="2547"/>
      <w:gridCol w:w="2174"/>
    </w:tblGrid>
    <w:tr w:rsidR="006C1759" w14:paraId="687A7A87" w14:textId="77777777" w:rsidTr="008B49CB">
      <w:tc>
        <w:tcPr>
          <w:tcW w:w="2295" w:type="dxa"/>
        </w:tcPr>
        <w:p w14:paraId="59DD73C9" w14:textId="77777777" w:rsidR="006C1759" w:rsidRPr="007B0CEB" w:rsidRDefault="006C1759" w:rsidP="006C1759">
          <w:pPr>
            <w:pStyle w:val="Footer"/>
            <w:spacing w:line="360" w:lineRule="auto"/>
            <w:ind w:left="170"/>
            <w:rPr>
              <w:rFonts w:ascii="Arial" w:hAnsi="Arial" w:cs="Arial"/>
              <w:sz w:val="16"/>
              <w:szCs w:val="16"/>
            </w:rPr>
          </w:pPr>
          <w:r>
            <w:rPr>
              <w:rFonts w:ascii="Arial" w:hAnsi="Arial" w:cs="Arial"/>
              <w:color w:val="808080" w:themeColor="background1" w:themeShade="80"/>
              <w:sz w:val="16"/>
              <w:szCs w:val="16"/>
            </w:rPr>
            <w:t>12 Moore Street</w:t>
          </w:r>
          <w:r w:rsidRPr="007B0CEB">
            <w:rPr>
              <w:rFonts w:ascii="Arial" w:hAnsi="Arial" w:cs="Arial"/>
              <w:color w:val="808080" w:themeColor="background1" w:themeShade="80"/>
              <w:sz w:val="16"/>
              <w:szCs w:val="16"/>
            </w:rPr>
            <w:br/>
            <w:t>Canberra ACT 2601</w:t>
          </w:r>
          <w:r w:rsidRPr="007B0CEB">
            <w:rPr>
              <w:rFonts w:ascii="Arial" w:hAnsi="Arial" w:cs="Arial"/>
              <w:color w:val="808080" w:themeColor="background1" w:themeShade="80"/>
              <w:sz w:val="16"/>
              <w:szCs w:val="16"/>
            </w:rPr>
            <w:br/>
            <w:t>Australia</w:t>
          </w:r>
        </w:p>
      </w:tc>
      <w:tc>
        <w:tcPr>
          <w:tcW w:w="2095" w:type="dxa"/>
        </w:tcPr>
        <w:p w14:paraId="1FAFD60A" w14:textId="17D96ED6" w:rsidR="006C1759" w:rsidRPr="007B0CEB" w:rsidRDefault="008E379E" w:rsidP="006C1759">
          <w:pPr>
            <w:pStyle w:val="Footer"/>
            <w:spacing w:line="360" w:lineRule="auto"/>
            <w:ind w:left="159"/>
            <w:rPr>
              <w:rFonts w:ascii="Arial" w:hAnsi="Arial" w:cs="Arial"/>
              <w:sz w:val="16"/>
              <w:szCs w:val="16"/>
            </w:rPr>
          </w:pPr>
          <w:r>
            <w:rPr>
              <w:rFonts w:ascii="Arial" w:hAnsi="Arial" w:cs="Arial"/>
              <w:color w:val="808080" w:themeColor="background1" w:themeShade="80"/>
              <w:sz w:val="16"/>
              <w:szCs w:val="16"/>
            </w:rPr>
            <w:t>G</w:t>
          </w:r>
          <w:r w:rsidR="006C1759" w:rsidRPr="007B0CEB">
            <w:rPr>
              <w:rFonts w:ascii="Arial" w:hAnsi="Arial" w:cs="Arial"/>
              <w:color w:val="808080" w:themeColor="background1" w:themeShade="80"/>
              <w:sz w:val="16"/>
              <w:szCs w:val="16"/>
            </w:rPr>
            <w:t xml:space="preserve">PO Box </w:t>
          </w:r>
          <w:r>
            <w:rPr>
              <w:rFonts w:ascii="Arial" w:hAnsi="Arial" w:cs="Arial"/>
              <w:color w:val="808080" w:themeColor="background1" w:themeShade="80"/>
              <w:sz w:val="16"/>
              <w:szCs w:val="16"/>
            </w:rPr>
            <w:t>321</w:t>
          </w:r>
          <w:r w:rsidR="006C1759" w:rsidRPr="007B0CEB">
            <w:rPr>
              <w:rFonts w:ascii="Arial" w:hAnsi="Arial" w:cs="Arial"/>
              <w:color w:val="808080" w:themeColor="background1" w:themeShade="80"/>
              <w:sz w:val="16"/>
              <w:szCs w:val="16"/>
            </w:rPr>
            <w:br/>
          </w:r>
          <w:r>
            <w:rPr>
              <w:rFonts w:ascii="Arial" w:hAnsi="Arial" w:cs="Arial"/>
              <w:color w:val="808080" w:themeColor="background1" w:themeShade="80"/>
              <w:sz w:val="16"/>
              <w:szCs w:val="16"/>
            </w:rPr>
            <w:t>Canberra</w:t>
          </w:r>
          <w:r w:rsidR="006C1759" w:rsidRPr="007B0CEB">
            <w:rPr>
              <w:rFonts w:ascii="Arial" w:hAnsi="Arial" w:cs="Arial"/>
              <w:color w:val="808080" w:themeColor="background1" w:themeShade="80"/>
              <w:sz w:val="16"/>
              <w:szCs w:val="16"/>
            </w:rPr>
            <w:br/>
            <w:t>ACT 260</w:t>
          </w:r>
          <w:r>
            <w:rPr>
              <w:rFonts w:ascii="Arial" w:hAnsi="Arial" w:cs="Arial"/>
              <w:color w:val="808080" w:themeColor="background1" w:themeShade="80"/>
              <w:sz w:val="16"/>
              <w:szCs w:val="16"/>
            </w:rPr>
            <w:t>1</w:t>
          </w:r>
        </w:p>
      </w:tc>
      <w:tc>
        <w:tcPr>
          <w:tcW w:w="2547" w:type="dxa"/>
        </w:tcPr>
        <w:p w14:paraId="6A060C3E" w14:textId="5C18A05F" w:rsidR="006C1759" w:rsidRPr="007B0CEB" w:rsidRDefault="006C1759" w:rsidP="006C1759">
          <w:pPr>
            <w:pStyle w:val="Footer"/>
            <w:spacing w:line="360" w:lineRule="auto"/>
            <w:ind w:left="36"/>
            <w:rPr>
              <w:rFonts w:ascii="Arial" w:hAnsi="Arial" w:cs="Arial"/>
              <w:sz w:val="16"/>
              <w:szCs w:val="16"/>
            </w:rPr>
          </w:pPr>
          <w:r w:rsidRPr="007B0CEB">
            <w:rPr>
              <w:rFonts w:ascii="Arial" w:hAnsi="Arial" w:cs="Arial"/>
              <w:color w:val="808080" w:themeColor="background1" w:themeShade="80"/>
              <w:sz w:val="16"/>
              <w:szCs w:val="16"/>
            </w:rPr>
            <w:t xml:space="preserve">(+61) 2 6122 </w:t>
          </w:r>
          <w:r>
            <w:rPr>
              <w:rFonts w:ascii="Arial" w:hAnsi="Arial" w:cs="Arial"/>
              <w:color w:val="808080" w:themeColor="background1" w:themeShade="80"/>
              <w:sz w:val="16"/>
              <w:szCs w:val="16"/>
            </w:rPr>
            <w:t>16</w:t>
          </w:r>
          <w:r w:rsidR="008E379E">
            <w:rPr>
              <w:rFonts w:ascii="Arial" w:hAnsi="Arial" w:cs="Arial"/>
              <w:color w:val="808080" w:themeColor="background1" w:themeShade="80"/>
              <w:sz w:val="16"/>
              <w:szCs w:val="16"/>
            </w:rPr>
            <w:t>00</w:t>
          </w:r>
          <w:r w:rsidRPr="007B0CEB">
            <w:rPr>
              <w:rFonts w:ascii="Arial" w:hAnsi="Arial" w:cs="Arial"/>
              <w:color w:val="808080" w:themeColor="background1" w:themeShade="80"/>
              <w:sz w:val="16"/>
              <w:szCs w:val="16"/>
            </w:rPr>
            <w:br/>
          </w:r>
          <w:r w:rsidR="008E379E">
            <w:rPr>
              <w:rFonts w:ascii="Arial" w:hAnsi="Arial" w:cs="Arial"/>
              <w:color w:val="808080" w:themeColor="background1" w:themeShade="80"/>
              <w:sz w:val="16"/>
              <w:szCs w:val="16"/>
            </w:rPr>
            <w:t>jobs</w:t>
          </w:r>
          <w:r w:rsidRPr="007B0CEB">
            <w:rPr>
              <w:rFonts w:ascii="Arial" w:hAnsi="Arial" w:cs="Arial"/>
              <w:color w:val="808080" w:themeColor="background1" w:themeShade="80"/>
              <w:sz w:val="16"/>
              <w:szCs w:val="16"/>
            </w:rPr>
            <w:t>@atsb.gov.au</w:t>
          </w:r>
          <w:r>
            <w:rPr>
              <w:rFonts w:ascii="Arial" w:hAnsi="Arial" w:cs="Arial"/>
              <w:color w:val="808080" w:themeColor="background1" w:themeShade="80"/>
              <w:sz w:val="16"/>
              <w:szCs w:val="16"/>
            </w:rPr>
            <w:t xml:space="preserve"> </w:t>
          </w:r>
        </w:p>
      </w:tc>
      <w:tc>
        <w:tcPr>
          <w:tcW w:w="2174" w:type="dxa"/>
        </w:tcPr>
        <w:p w14:paraId="051096EB" w14:textId="77777777" w:rsidR="006C1759" w:rsidRPr="007B0CEB" w:rsidRDefault="006C1759" w:rsidP="006C1759">
          <w:pPr>
            <w:pStyle w:val="Footer"/>
            <w:spacing w:line="360" w:lineRule="auto"/>
            <w:ind w:left="169"/>
            <w:rPr>
              <w:rFonts w:ascii="Arial" w:hAnsi="Arial" w:cs="Arial"/>
              <w:sz w:val="16"/>
              <w:szCs w:val="16"/>
            </w:rPr>
          </w:pPr>
          <w:r w:rsidRPr="007B0CEB">
            <w:rPr>
              <w:rFonts w:ascii="Arial" w:hAnsi="Arial" w:cs="Arial"/>
              <w:color w:val="808080" w:themeColor="background1" w:themeShade="80"/>
              <w:sz w:val="16"/>
              <w:szCs w:val="16"/>
            </w:rPr>
            <w:t>atsb.gov.au</w:t>
          </w:r>
          <w:r w:rsidRPr="007B0CEB">
            <w:rPr>
              <w:rFonts w:ascii="Arial" w:hAnsi="Arial" w:cs="Arial"/>
              <w:color w:val="808080" w:themeColor="background1" w:themeShade="80"/>
              <w:sz w:val="16"/>
              <w:szCs w:val="16"/>
            </w:rPr>
            <w:br/>
            <w:t>@atsbgovau</w:t>
          </w:r>
        </w:p>
      </w:tc>
    </w:tr>
  </w:tbl>
  <w:p w14:paraId="1494D028" w14:textId="0C5EBE5D" w:rsidR="00AE5E34" w:rsidRDefault="00AE5E34" w:rsidP="00E01290">
    <w:pPr>
      <w:pStyle w:val="Footer"/>
      <w:jc w:val="center"/>
    </w:pPr>
  </w:p>
  <w:p w14:paraId="2C025B56" w14:textId="77777777" w:rsidR="00AE5E34" w:rsidRDefault="00AE5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B0446" w14:textId="77777777" w:rsidR="00080A36" w:rsidRDefault="00080A36" w:rsidP="00155844">
      <w:pPr>
        <w:spacing w:after="0" w:line="240" w:lineRule="auto"/>
      </w:pPr>
      <w:r>
        <w:separator/>
      </w:r>
    </w:p>
  </w:footnote>
  <w:footnote w:type="continuationSeparator" w:id="0">
    <w:p w14:paraId="64C2BB53" w14:textId="77777777" w:rsidR="00080A36" w:rsidRDefault="00080A36" w:rsidP="00155844">
      <w:pPr>
        <w:spacing w:after="0" w:line="240" w:lineRule="auto"/>
      </w:pPr>
      <w:r>
        <w:continuationSeparator/>
      </w:r>
    </w:p>
  </w:footnote>
  <w:footnote w:type="continuationNotice" w:id="1">
    <w:p w14:paraId="1B6B4B98" w14:textId="77777777" w:rsidR="00080A36" w:rsidRDefault="00080A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2B94" w14:textId="77777777" w:rsidR="00155844" w:rsidRDefault="00155844" w:rsidP="00155844">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2AD41" w14:textId="508D98DD" w:rsidR="00AE5E34" w:rsidRDefault="00E20752" w:rsidP="00AE5E34">
    <w:pPr>
      <w:pStyle w:val="Header"/>
      <w:ind w:left="-1418"/>
    </w:pPr>
    <w:r>
      <w:rPr>
        <w:noProof/>
        <w:lang w:val="en-AU" w:eastAsia="en-AU"/>
      </w:rPr>
      <w:pict w14:anchorId="6F6A7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8.35pt;height:115.1pt">
          <v:imagedata r:id="rId1" o:title="Letterhead_top"/>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CEA"/>
    <w:multiLevelType w:val="hybridMultilevel"/>
    <w:tmpl w:val="7A603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323D79"/>
    <w:multiLevelType w:val="hybridMultilevel"/>
    <w:tmpl w:val="22101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C12E52"/>
    <w:multiLevelType w:val="hybridMultilevel"/>
    <w:tmpl w:val="685C1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2A039E"/>
    <w:multiLevelType w:val="hybridMultilevel"/>
    <w:tmpl w:val="E342DA8A"/>
    <w:lvl w:ilvl="0" w:tplc="76E81CAC">
      <w:start w:val="1"/>
      <w:numFmt w:val="bullet"/>
      <w:lvlText w:val=""/>
      <w:lvlJc w:val="left"/>
      <w:pPr>
        <w:ind w:left="568" w:hanging="284"/>
      </w:pPr>
      <w:rPr>
        <w:rFonts w:ascii="Symbol" w:eastAsia="Symbol" w:hAnsi="Symbol" w:hint="default"/>
        <w:w w:val="99"/>
        <w:sz w:val="20"/>
        <w:szCs w:val="20"/>
      </w:rPr>
    </w:lvl>
    <w:lvl w:ilvl="1" w:tplc="0C090003" w:tentative="1">
      <w:start w:val="1"/>
      <w:numFmt w:val="bullet"/>
      <w:lvlText w:val="o"/>
      <w:lvlJc w:val="left"/>
      <w:pPr>
        <w:ind w:left="307" w:hanging="360"/>
      </w:pPr>
      <w:rPr>
        <w:rFonts w:ascii="Courier New" w:hAnsi="Courier New" w:cs="Courier New" w:hint="default"/>
      </w:rPr>
    </w:lvl>
    <w:lvl w:ilvl="2" w:tplc="0C090005" w:tentative="1">
      <w:start w:val="1"/>
      <w:numFmt w:val="bullet"/>
      <w:lvlText w:val=""/>
      <w:lvlJc w:val="left"/>
      <w:pPr>
        <w:ind w:left="1027" w:hanging="360"/>
      </w:pPr>
      <w:rPr>
        <w:rFonts w:ascii="Wingdings" w:hAnsi="Wingdings" w:hint="default"/>
      </w:rPr>
    </w:lvl>
    <w:lvl w:ilvl="3" w:tplc="0C090001" w:tentative="1">
      <w:start w:val="1"/>
      <w:numFmt w:val="bullet"/>
      <w:lvlText w:val=""/>
      <w:lvlJc w:val="left"/>
      <w:pPr>
        <w:ind w:left="1747" w:hanging="360"/>
      </w:pPr>
      <w:rPr>
        <w:rFonts w:ascii="Symbol" w:hAnsi="Symbol" w:hint="default"/>
      </w:rPr>
    </w:lvl>
    <w:lvl w:ilvl="4" w:tplc="0C090003" w:tentative="1">
      <w:start w:val="1"/>
      <w:numFmt w:val="bullet"/>
      <w:lvlText w:val="o"/>
      <w:lvlJc w:val="left"/>
      <w:pPr>
        <w:ind w:left="2467" w:hanging="360"/>
      </w:pPr>
      <w:rPr>
        <w:rFonts w:ascii="Courier New" w:hAnsi="Courier New" w:cs="Courier New" w:hint="default"/>
      </w:rPr>
    </w:lvl>
    <w:lvl w:ilvl="5" w:tplc="0C090005" w:tentative="1">
      <w:start w:val="1"/>
      <w:numFmt w:val="bullet"/>
      <w:lvlText w:val=""/>
      <w:lvlJc w:val="left"/>
      <w:pPr>
        <w:ind w:left="3187" w:hanging="360"/>
      </w:pPr>
      <w:rPr>
        <w:rFonts w:ascii="Wingdings" w:hAnsi="Wingdings" w:hint="default"/>
      </w:rPr>
    </w:lvl>
    <w:lvl w:ilvl="6" w:tplc="0C090001" w:tentative="1">
      <w:start w:val="1"/>
      <w:numFmt w:val="bullet"/>
      <w:lvlText w:val=""/>
      <w:lvlJc w:val="left"/>
      <w:pPr>
        <w:ind w:left="3907" w:hanging="360"/>
      </w:pPr>
      <w:rPr>
        <w:rFonts w:ascii="Symbol" w:hAnsi="Symbol" w:hint="default"/>
      </w:rPr>
    </w:lvl>
    <w:lvl w:ilvl="7" w:tplc="0C090003" w:tentative="1">
      <w:start w:val="1"/>
      <w:numFmt w:val="bullet"/>
      <w:lvlText w:val="o"/>
      <w:lvlJc w:val="left"/>
      <w:pPr>
        <w:ind w:left="4627" w:hanging="360"/>
      </w:pPr>
      <w:rPr>
        <w:rFonts w:ascii="Courier New" w:hAnsi="Courier New" w:cs="Courier New" w:hint="default"/>
      </w:rPr>
    </w:lvl>
    <w:lvl w:ilvl="8" w:tplc="0C090005" w:tentative="1">
      <w:start w:val="1"/>
      <w:numFmt w:val="bullet"/>
      <w:lvlText w:val=""/>
      <w:lvlJc w:val="left"/>
      <w:pPr>
        <w:ind w:left="5347" w:hanging="360"/>
      </w:pPr>
      <w:rPr>
        <w:rFonts w:ascii="Wingdings" w:hAnsi="Wingdings" w:hint="default"/>
      </w:rPr>
    </w:lvl>
  </w:abstractNum>
  <w:abstractNum w:abstractNumId="4" w15:restartNumberingAfterBreak="0">
    <w:nsid w:val="0EEA49B5"/>
    <w:multiLevelType w:val="hybridMultilevel"/>
    <w:tmpl w:val="DE6EE3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0C55B5"/>
    <w:multiLevelType w:val="hybridMultilevel"/>
    <w:tmpl w:val="7E982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F35A47"/>
    <w:multiLevelType w:val="hybridMultilevel"/>
    <w:tmpl w:val="01DEE934"/>
    <w:lvl w:ilvl="0" w:tplc="8B1C52CE">
      <w:start w:val="2"/>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795675"/>
    <w:multiLevelType w:val="hybridMultilevel"/>
    <w:tmpl w:val="38AEF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8D39E5"/>
    <w:multiLevelType w:val="hybridMultilevel"/>
    <w:tmpl w:val="A2BEC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D6C69E6"/>
    <w:multiLevelType w:val="multilevel"/>
    <w:tmpl w:val="BE9E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BA1851"/>
    <w:multiLevelType w:val="multilevel"/>
    <w:tmpl w:val="8CC0408E"/>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FE01AC1"/>
    <w:multiLevelType w:val="hybridMultilevel"/>
    <w:tmpl w:val="4F1654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44F7584"/>
    <w:multiLevelType w:val="hybridMultilevel"/>
    <w:tmpl w:val="5282B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536D02"/>
    <w:multiLevelType w:val="hybridMultilevel"/>
    <w:tmpl w:val="273A2E18"/>
    <w:lvl w:ilvl="0" w:tplc="3E8604EC">
      <w:numFmt w:val="bullet"/>
      <w:lvlText w:val=""/>
      <w:lvlJc w:val="left"/>
      <w:pPr>
        <w:ind w:left="720" w:hanging="360"/>
      </w:pPr>
      <w:rPr>
        <w:rFonts w:ascii="Symbol" w:eastAsia="Arial"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BD1F2C"/>
    <w:multiLevelType w:val="hybridMultilevel"/>
    <w:tmpl w:val="7C320E26"/>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9C90730"/>
    <w:multiLevelType w:val="hybridMultilevel"/>
    <w:tmpl w:val="E048E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B50F29"/>
    <w:multiLevelType w:val="hybridMultilevel"/>
    <w:tmpl w:val="8D080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D613FC"/>
    <w:multiLevelType w:val="hybridMultilevel"/>
    <w:tmpl w:val="D69E03E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D54EDF"/>
    <w:multiLevelType w:val="hybridMultilevel"/>
    <w:tmpl w:val="F85C7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834624"/>
    <w:multiLevelType w:val="hybridMultilevel"/>
    <w:tmpl w:val="0D804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1F2E70"/>
    <w:multiLevelType w:val="hybridMultilevel"/>
    <w:tmpl w:val="769809C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92609F"/>
    <w:multiLevelType w:val="multilevel"/>
    <w:tmpl w:val="BE9E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6137CF"/>
    <w:multiLevelType w:val="hybridMultilevel"/>
    <w:tmpl w:val="88F8127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C140FD"/>
    <w:multiLevelType w:val="hybridMultilevel"/>
    <w:tmpl w:val="CED2E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49504B"/>
    <w:multiLevelType w:val="hybridMultilevel"/>
    <w:tmpl w:val="25825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8E789A"/>
    <w:multiLevelType w:val="multilevel"/>
    <w:tmpl w:val="001A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DB0163"/>
    <w:multiLevelType w:val="hybridMultilevel"/>
    <w:tmpl w:val="CE20183E"/>
    <w:lvl w:ilvl="0" w:tplc="76E81CAC">
      <w:start w:val="1"/>
      <w:numFmt w:val="bullet"/>
      <w:lvlText w:val=""/>
      <w:lvlJc w:val="left"/>
      <w:pPr>
        <w:ind w:left="567" w:hanging="284"/>
      </w:pPr>
      <w:rPr>
        <w:rFonts w:ascii="Symbol" w:eastAsia="Symbol" w:hAnsi="Symbol" w:hint="default"/>
        <w:w w:val="99"/>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0F7DCD"/>
    <w:multiLevelType w:val="hybridMultilevel"/>
    <w:tmpl w:val="F4DC2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844DB5"/>
    <w:multiLevelType w:val="hybridMultilevel"/>
    <w:tmpl w:val="01CAD95E"/>
    <w:lvl w:ilvl="0" w:tplc="76E81CAC">
      <w:start w:val="1"/>
      <w:numFmt w:val="bullet"/>
      <w:lvlText w:val=""/>
      <w:lvlJc w:val="left"/>
      <w:pPr>
        <w:ind w:left="567" w:hanging="284"/>
      </w:pPr>
      <w:rPr>
        <w:rFonts w:ascii="Symbol" w:eastAsia="Symbol" w:hAnsi="Symbol" w:hint="default"/>
        <w:w w:val="99"/>
        <w:sz w:val="20"/>
        <w:szCs w:val="20"/>
      </w:rPr>
    </w:lvl>
    <w:lvl w:ilvl="1" w:tplc="37AC2F14">
      <w:start w:val="1"/>
      <w:numFmt w:val="bullet"/>
      <w:lvlText w:val="•"/>
      <w:lvlJc w:val="left"/>
      <w:pPr>
        <w:ind w:left="1587" w:hanging="284"/>
      </w:pPr>
      <w:rPr>
        <w:rFonts w:hint="default"/>
      </w:rPr>
    </w:lvl>
    <w:lvl w:ilvl="2" w:tplc="92962020">
      <w:start w:val="1"/>
      <w:numFmt w:val="bullet"/>
      <w:lvlText w:val="•"/>
      <w:lvlJc w:val="left"/>
      <w:pPr>
        <w:ind w:left="2607" w:hanging="284"/>
      </w:pPr>
      <w:rPr>
        <w:rFonts w:hint="default"/>
      </w:rPr>
    </w:lvl>
    <w:lvl w:ilvl="3" w:tplc="D18A3AE0">
      <w:start w:val="1"/>
      <w:numFmt w:val="bullet"/>
      <w:lvlText w:val="•"/>
      <w:lvlJc w:val="left"/>
      <w:pPr>
        <w:ind w:left="3626" w:hanging="284"/>
      </w:pPr>
      <w:rPr>
        <w:rFonts w:hint="default"/>
      </w:rPr>
    </w:lvl>
    <w:lvl w:ilvl="4" w:tplc="315267FA">
      <w:start w:val="1"/>
      <w:numFmt w:val="bullet"/>
      <w:lvlText w:val="•"/>
      <w:lvlJc w:val="left"/>
      <w:pPr>
        <w:ind w:left="4646" w:hanging="284"/>
      </w:pPr>
      <w:rPr>
        <w:rFonts w:hint="default"/>
      </w:rPr>
    </w:lvl>
    <w:lvl w:ilvl="5" w:tplc="4AB8E9CC">
      <w:start w:val="1"/>
      <w:numFmt w:val="bullet"/>
      <w:lvlText w:val="•"/>
      <w:lvlJc w:val="left"/>
      <w:pPr>
        <w:ind w:left="5666" w:hanging="284"/>
      </w:pPr>
      <w:rPr>
        <w:rFonts w:hint="default"/>
      </w:rPr>
    </w:lvl>
    <w:lvl w:ilvl="6" w:tplc="CF34791E">
      <w:start w:val="1"/>
      <w:numFmt w:val="bullet"/>
      <w:lvlText w:val="•"/>
      <w:lvlJc w:val="left"/>
      <w:pPr>
        <w:ind w:left="6686" w:hanging="284"/>
      </w:pPr>
      <w:rPr>
        <w:rFonts w:hint="default"/>
      </w:rPr>
    </w:lvl>
    <w:lvl w:ilvl="7" w:tplc="022243CE">
      <w:start w:val="1"/>
      <w:numFmt w:val="bullet"/>
      <w:lvlText w:val="•"/>
      <w:lvlJc w:val="left"/>
      <w:pPr>
        <w:ind w:left="7705" w:hanging="284"/>
      </w:pPr>
      <w:rPr>
        <w:rFonts w:hint="default"/>
      </w:rPr>
    </w:lvl>
    <w:lvl w:ilvl="8" w:tplc="A198EEE0">
      <w:start w:val="1"/>
      <w:numFmt w:val="bullet"/>
      <w:lvlText w:val="•"/>
      <w:lvlJc w:val="left"/>
      <w:pPr>
        <w:ind w:left="8725" w:hanging="284"/>
      </w:pPr>
      <w:rPr>
        <w:rFonts w:hint="default"/>
      </w:rPr>
    </w:lvl>
  </w:abstractNum>
  <w:abstractNum w:abstractNumId="29" w15:restartNumberingAfterBreak="0">
    <w:nsid w:val="79116287"/>
    <w:multiLevelType w:val="hybridMultilevel"/>
    <w:tmpl w:val="35DCA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4228038">
    <w:abstractNumId w:val="18"/>
  </w:num>
  <w:num w:numId="2" w16cid:durableId="692191727">
    <w:abstractNumId w:val="6"/>
  </w:num>
  <w:num w:numId="3" w16cid:durableId="1156216412">
    <w:abstractNumId w:val="22"/>
  </w:num>
  <w:num w:numId="4" w16cid:durableId="2115512734">
    <w:abstractNumId w:val="28"/>
  </w:num>
  <w:num w:numId="5" w16cid:durableId="562375662">
    <w:abstractNumId w:val="12"/>
  </w:num>
  <w:num w:numId="6" w16cid:durableId="99959931">
    <w:abstractNumId w:val="4"/>
  </w:num>
  <w:num w:numId="7" w16cid:durableId="1557937046">
    <w:abstractNumId w:val="11"/>
  </w:num>
  <w:num w:numId="8" w16cid:durableId="924917152">
    <w:abstractNumId w:val="3"/>
  </w:num>
  <w:num w:numId="9" w16cid:durableId="2012489553">
    <w:abstractNumId w:val="26"/>
  </w:num>
  <w:num w:numId="10" w16cid:durableId="49154014">
    <w:abstractNumId w:val="13"/>
  </w:num>
  <w:num w:numId="11" w16cid:durableId="1496217146">
    <w:abstractNumId w:val="9"/>
  </w:num>
  <w:num w:numId="12" w16cid:durableId="303587553">
    <w:abstractNumId w:val="25"/>
  </w:num>
  <w:num w:numId="13" w16cid:durableId="1152211970">
    <w:abstractNumId w:val="21"/>
  </w:num>
  <w:num w:numId="14" w16cid:durableId="935478089">
    <w:abstractNumId w:val="23"/>
  </w:num>
  <w:num w:numId="15" w16cid:durableId="1417510877">
    <w:abstractNumId w:val="10"/>
  </w:num>
  <w:num w:numId="16" w16cid:durableId="634532947">
    <w:abstractNumId w:val="2"/>
  </w:num>
  <w:num w:numId="17" w16cid:durableId="883059728">
    <w:abstractNumId w:val="19"/>
  </w:num>
  <w:num w:numId="18" w16cid:durableId="1659579539">
    <w:abstractNumId w:val="0"/>
  </w:num>
  <w:num w:numId="19" w16cid:durableId="1487238185">
    <w:abstractNumId w:val="20"/>
  </w:num>
  <w:num w:numId="20" w16cid:durableId="1167790308">
    <w:abstractNumId w:val="17"/>
  </w:num>
  <w:num w:numId="21" w16cid:durableId="1675260997">
    <w:abstractNumId w:val="1"/>
  </w:num>
  <w:num w:numId="22" w16cid:durableId="1333878356">
    <w:abstractNumId w:val="5"/>
  </w:num>
  <w:num w:numId="23" w16cid:durableId="181288764">
    <w:abstractNumId w:val="15"/>
  </w:num>
  <w:num w:numId="24" w16cid:durableId="1837915321">
    <w:abstractNumId w:val="8"/>
  </w:num>
  <w:num w:numId="25" w16cid:durableId="759103537">
    <w:abstractNumId w:val="7"/>
  </w:num>
  <w:num w:numId="26" w16cid:durableId="707224644">
    <w:abstractNumId w:val="24"/>
  </w:num>
  <w:num w:numId="27" w16cid:durableId="1289817662">
    <w:abstractNumId w:val="29"/>
  </w:num>
  <w:num w:numId="28" w16cid:durableId="160774737">
    <w:abstractNumId w:val="16"/>
  </w:num>
  <w:num w:numId="29" w16cid:durableId="566721719">
    <w:abstractNumId w:val="27"/>
  </w:num>
  <w:num w:numId="30" w16cid:durableId="11911906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F3"/>
    <w:rsid w:val="00000BFB"/>
    <w:rsid w:val="00004AF4"/>
    <w:rsid w:val="00005B02"/>
    <w:rsid w:val="00006299"/>
    <w:rsid w:val="00007FB8"/>
    <w:rsid w:val="00022289"/>
    <w:rsid w:val="00022E2C"/>
    <w:rsid w:val="00022E8C"/>
    <w:rsid w:val="0002385A"/>
    <w:rsid w:val="000306E5"/>
    <w:rsid w:val="000328F9"/>
    <w:rsid w:val="000370D3"/>
    <w:rsid w:val="00037FDC"/>
    <w:rsid w:val="000402F6"/>
    <w:rsid w:val="000414D8"/>
    <w:rsid w:val="00043D0E"/>
    <w:rsid w:val="0005150B"/>
    <w:rsid w:val="0005680C"/>
    <w:rsid w:val="00062B61"/>
    <w:rsid w:val="00070CCD"/>
    <w:rsid w:val="00070D28"/>
    <w:rsid w:val="000719B2"/>
    <w:rsid w:val="00080A36"/>
    <w:rsid w:val="00082A05"/>
    <w:rsid w:val="00096645"/>
    <w:rsid w:val="00097E2E"/>
    <w:rsid w:val="000A05C1"/>
    <w:rsid w:val="000A0F7F"/>
    <w:rsid w:val="000A2FB6"/>
    <w:rsid w:val="000A3AC9"/>
    <w:rsid w:val="000A40C7"/>
    <w:rsid w:val="000B4104"/>
    <w:rsid w:val="000C7DD5"/>
    <w:rsid w:val="000D0543"/>
    <w:rsid w:val="000D4D68"/>
    <w:rsid w:val="000D5F61"/>
    <w:rsid w:val="000D6EE5"/>
    <w:rsid w:val="000E7796"/>
    <w:rsid w:val="000E7B81"/>
    <w:rsid w:val="000F3DCD"/>
    <w:rsid w:val="000F5637"/>
    <w:rsid w:val="000F6ACE"/>
    <w:rsid w:val="00104D3F"/>
    <w:rsid w:val="00105B7B"/>
    <w:rsid w:val="00112086"/>
    <w:rsid w:val="00112A55"/>
    <w:rsid w:val="00114F29"/>
    <w:rsid w:val="00115A55"/>
    <w:rsid w:val="00116D84"/>
    <w:rsid w:val="00116EA1"/>
    <w:rsid w:val="00117320"/>
    <w:rsid w:val="001204DC"/>
    <w:rsid w:val="00135A35"/>
    <w:rsid w:val="0014557C"/>
    <w:rsid w:val="001468DF"/>
    <w:rsid w:val="001525DD"/>
    <w:rsid w:val="001554F8"/>
    <w:rsid w:val="00155844"/>
    <w:rsid w:val="001713DC"/>
    <w:rsid w:val="00174959"/>
    <w:rsid w:val="001817BA"/>
    <w:rsid w:val="00181E05"/>
    <w:rsid w:val="00184F8C"/>
    <w:rsid w:val="00186A48"/>
    <w:rsid w:val="001B0F80"/>
    <w:rsid w:val="001B1FB0"/>
    <w:rsid w:val="001C0FAF"/>
    <w:rsid w:val="001C5B26"/>
    <w:rsid w:val="001D018D"/>
    <w:rsid w:val="001D3881"/>
    <w:rsid w:val="001D4C15"/>
    <w:rsid w:val="001D7E91"/>
    <w:rsid w:val="001E34A8"/>
    <w:rsid w:val="001E6503"/>
    <w:rsid w:val="001F0577"/>
    <w:rsid w:val="001F4828"/>
    <w:rsid w:val="001F48F8"/>
    <w:rsid w:val="001F6F9E"/>
    <w:rsid w:val="0022385C"/>
    <w:rsid w:val="00233C86"/>
    <w:rsid w:val="00234F91"/>
    <w:rsid w:val="0023540F"/>
    <w:rsid w:val="002373BD"/>
    <w:rsid w:val="00241F1D"/>
    <w:rsid w:val="00243F10"/>
    <w:rsid w:val="002521EB"/>
    <w:rsid w:val="002521F8"/>
    <w:rsid w:val="002703BC"/>
    <w:rsid w:val="002718DC"/>
    <w:rsid w:val="0028067D"/>
    <w:rsid w:val="00290E0F"/>
    <w:rsid w:val="00292437"/>
    <w:rsid w:val="00295BBD"/>
    <w:rsid w:val="00297B9D"/>
    <w:rsid w:val="002A055D"/>
    <w:rsid w:val="002A1A3F"/>
    <w:rsid w:val="002A3BF8"/>
    <w:rsid w:val="002A6779"/>
    <w:rsid w:val="002B53D1"/>
    <w:rsid w:val="002D3F88"/>
    <w:rsid w:val="002D5EF7"/>
    <w:rsid w:val="002E1593"/>
    <w:rsid w:val="002F38EB"/>
    <w:rsid w:val="002F5896"/>
    <w:rsid w:val="00302393"/>
    <w:rsid w:val="00302BEE"/>
    <w:rsid w:val="003065ED"/>
    <w:rsid w:val="00321EB4"/>
    <w:rsid w:val="00323C19"/>
    <w:rsid w:val="003265E2"/>
    <w:rsid w:val="003347ED"/>
    <w:rsid w:val="00334ED1"/>
    <w:rsid w:val="00337B16"/>
    <w:rsid w:val="00341358"/>
    <w:rsid w:val="0034241F"/>
    <w:rsid w:val="0034305B"/>
    <w:rsid w:val="00345E93"/>
    <w:rsid w:val="003608D0"/>
    <w:rsid w:val="00361A0B"/>
    <w:rsid w:val="0037333F"/>
    <w:rsid w:val="00377155"/>
    <w:rsid w:val="003820AB"/>
    <w:rsid w:val="00382B3A"/>
    <w:rsid w:val="003845CB"/>
    <w:rsid w:val="00386166"/>
    <w:rsid w:val="00390E93"/>
    <w:rsid w:val="00390EA4"/>
    <w:rsid w:val="003A5961"/>
    <w:rsid w:val="003A675A"/>
    <w:rsid w:val="003B1AD3"/>
    <w:rsid w:val="003B3AA1"/>
    <w:rsid w:val="003C55D0"/>
    <w:rsid w:val="00403048"/>
    <w:rsid w:val="00403E9D"/>
    <w:rsid w:val="0041191A"/>
    <w:rsid w:val="004168E6"/>
    <w:rsid w:val="004326FC"/>
    <w:rsid w:val="0045657E"/>
    <w:rsid w:val="004610ED"/>
    <w:rsid w:val="004636CB"/>
    <w:rsid w:val="0046622D"/>
    <w:rsid w:val="00466E94"/>
    <w:rsid w:val="00474096"/>
    <w:rsid w:val="00476720"/>
    <w:rsid w:val="00480B61"/>
    <w:rsid w:val="0048452D"/>
    <w:rsid w:val="0048759F"/>
    <w:rsid w:val="00487A39"/>
    <w:rsid w:val="00492268"/>
    <w:rsid w:val="00492E88"/>
    <w:rsid w:val="004969DC"/>
    <w:rsid w:val="00496E09"/>
    <w:rsid w:val="0049785D"/>
    <w:rsid w:val="004B0A5C"/>
    <w:rsid w:val="004B446A"/>
    <w:rsid w:val="004B47A3"/>
    <w:rsid w:val="004C1740"/>
    <w:rsid w:val="004C4663"/>
    <w:rsid w:val="004D0FCF"/>
    <w:rsid w:val="004D3869"/>
    <w:rsid w:val="004E7BA1"/>
    <w:rsid w:val="004F21B2"/>
    <w:rsid w:val="00500423"/>
    <w:rsid w:val="00500A6C"/>
    <w:rsid w:val="00500CB4"/>
    <w:rsid w:val="00500F0D"/>
    <w:rsid w:val="00501F0A"/>
    <w:rsid w:val="0050590D"/>
    <w:rsid w:val="0051406C"/>
    <w:rsid w:val="00517E4F"/>
    <w:rsid w:val="005248E6"/>
    <w:rsid w:val="00526CED"/>
    <w:rsid w:val="005311F5"/>
    <w:rsid w:val="005446F3"/>
    <w:rsid w:val="00555201"/>
    <w:rsid w:val="00561043"/>
    <w:rsid w:val="00571481"/>
    <w:rsid w:val="005767DD"/>
    <w:rsid w:val="005778E3"/>
    <w:rsid w:val="005840D0"/>
    <w:rsid w:val="005847E7"/>
    <w:rsid w:val="0059327A"/>
    <w:rsid w:val="00594C3B"/>
    <w:rsid w:val="005A5ABF"/>
    <w:rsid w:val="005A7A1B"/>
    <w:rsid w:val="005B57B3"/>
    <w:rsid w:val="005B5AE1"/>
    <w:rsid w:val="005C0D11"/>
    <w:rsid w:val="005C1D33"/>
    <w:rsid w:val="005C4CE7"/>
    <w:rsid w:val="005D3349"/>
    <w:rsid w:val="005E44A2"/>
    <w:rsid w:val="005F142E"/>
    <w:rsid w:val="005F2D84"/>
    <w:rsid w:val="00603D8E"/>
    <w:rsid w:val="006126E2"/>
    <w:rsid w:val="00615865"/>
    <w:rsid w:val="00616415"/>
    <w:rsid w:val="0062069C"/>
    <w:rsid w:val="006221ED"/>
    <w:rsid w:val="00630D0C"/>
    <w:rsid w:val="0063310A"/>
    <w:rsid w:val="0063705F"/>
    <w:rsid w:val="0065264C"/>
    <w:rsid w:val="006623F4"/>
    <w:rsid w:val="006637AF"/>
    <w:rsid w:val="00667B44"/>
    <w:rsid w:val="006A016B"/>
    <w:rsid w:val="006A10EF"/>
    <w:rsid w:val="006A4940"/>
    <w:rsid w:val="006A5CA5"/>
    <w:rsid w:val="006B644A"/>
    <w:rsid w:val="006C1759"/>
    <w:rsid w:val="006C2628"/>
    <w:rsid w:val="006C3EFE"/>
    <w:rsid w:val="006D0CB1"/>
    <w:rsid w:val="006D1812"/>
    <w:rsid w:val="006D451F"/>
    <w:rsid w:val="006E19FD"/>
    <w:rsid w:val="006E4395"/>
    <w:rsid w:val="006E4467"/>
    <w:rsid w:val="006F7303"/>
    <w:rsid w:val="0071160F"/>
    <w:rsid w:val="007133AB"/>
    <w:rsid w:val="007207C9"/>
    <w:rsid w:val="00722CDA"/>
    <w:rsid w:val="00724053"/>
    <w:rsid w:val="00727061"/>
    <w:rsid w:val="00727D2B"/>
    <w:rsid w:val="0073546D"/>
    <w:rsid w:val="00736B94"/>
    <w:rsid w:val="00736C66"/>
    <w:rsid w:val="00736DBB"/>
    <w:rsid w:val="0074699B"/>
    <w:rsid w:val="00747586"/>
    <w:rsid w:val="00752BED"/>
    <w:rsid w:val="00770131"/>
    <w:rsid w:val="00770CA4"/>
    <w:rsid w:val="007754B0"/>
    <w:rsid w:val="00790576"/>
    <w:rsid w:val="00795252"/>
    <w:rsid w:val="007A5CFA"/>
    <w:rsid w:val="007A61EF"/>
    <w:rsid w:val="007B7C0B"/>
    <w:rsid w:val="007C1430"/>
    <w:rsid w:val="007D1B95"/>
    <w:rsid w:val="007E1381"/>
    <w:rsid w:val="007E5CE0"/>
    <w:rsid w:val="007F17A9"/>
    <w:rsid w:val="007F3274"/>
    <w:rsid w:val="0080167A"/>
    <w:rsid w:val="00813DD8"/>
    <w:rsid w:val="00816747"/>
    <w:rsid w:val="00816D79"/>
    <w:rsid w:val="00817464"/>
    <w:rsid w:val="00824471"/>
    <w:rsid w:val="00830E2F"/>
    <w:rsid w:val="0083453F"/>
    <w:rsid w:val="00836A8D"/>
    <w:rsid w:val="00844036"/>
    <w:rsid w:val="008520A5"/>
    <w:rsid w:val="00853D88"/>
    <w:rsid w:val="00861138"/>
    <w:rsid w:val="0087663F"/>
    <w:rsid w:val="00896171"/>
    <w:rsid w:val="008A5E93"/>
    <w:rsid w:val="008A7866"/>
    <w:rsid w:val="008B6EBA"/>
    <w:rsid w:val="008D12E5"/>
    <w:rsid w:val="008D22D5"/>
    <w:rsid w:val="008D510A"/>
    <w:rsid w:val="008D7BB6"/>
    <w:rsid w:val="008E2398"/>
    <w:rsid w:val="008E379E"/>
    <w:rsid w:val="008E4F67"/>
    <w:rsid w:val="008E50CB"/>
    <w:rsid w:val="008E6115"/>
    <w:rsid w:val="008E7001"/>
    <w:rsid w:val="008F0AE4"/>
    <w:rsid w:val="008F4379"/>
    <w:rsid w:val="008F72EE"/>
    <w:rsid w:val="00903E19"/>
    <w:rsid w:val="00905F02"/>
    <w:rsid w:val="0090760E"/>
    <w:rsid w:val="00910A97"/>
    <w:rsid w:val="0091130E"/>
    <w:rsid w:val="00911A49"/>
    <w:rsid w:val="00913314"/>
    <w:rsid w:val="00916B44"/>
    <w:rsid w:val="00917017"/>
    <w:rsid w:val="009252A3"/>
    <w:rsid w:val="00925A80"/>
    <w:rsid w:val="00930F8A"/>
    <w:rsid w:val="00931618"/>
    <w:rsid w:val="009425C4"/>
    <w:rsid w:val="00943283"/>
    <w:rsid w:val="00945579"/>
    <w:rsid w:val="009549E3"/>
    <w:rsid w:val="0095712C"/>
    <w:rsid w:val="009609B7"/>
    <w:rsid w:val="009766A4"/>
    <w:rsid w:val="00980960"/>
    <w:rsid w:val="009831F6"/>
    <w:rsid w:val="00990F40"/>
    <w:rsid w:val="009A6517"/>
    <w:rsid w:val="009C0B52"/>
    <w:rsid w:val="009C1090"/>
    <w:rsid w:val="009C3BE6"/>
    <w:rsid w:val="009C7774"/>
    <w:rsid w:val="009C786C"/>
    <w:rsid w:val="009D24C9"/>
    <w:rsid w:val="009D77C3"/>
    <w:rsid w:val="009E49E9"/>
    <w:rsid w:val="009E600F"/>
    <w:rsid w:val="009F081A"/>
    <w:rsid w:val="009F48CE"/>
    <w:rsid w:val="009F5B3D"/>
    <w:rsid w:val="00A019E0"/>
    <w:rsid w:val="00A030D0"/>
    <w:rsid w:val="00A03F1B"/>
    <w:rsid w:val="00A135E8"/>
    <w:rsid w:val="00A21CAA"/>
    <w:rsid w:val="00A249B2"/>
    <w:rsid w:val="00A259DE"/>
    <w:rsid w:val="00A31B97"/>
    <w:rsid w:val="00A36DD8"/>
    <w:rsid w:val="00A3720C"/>
    <w:rsid w:val="00A46B2E"/>
    <w:rsid w:val="00A471ED"/>
    <w:rsid w:val="00A601AD"/>
    <w:rsid w:val="00A653AC"/>
    <w:rsid w:val="00A67BF7"/>
    <w:rsid w:val="00A822DA"/>
    <w:rsid w:val="00A958DF"/>
    <w:rsid w:val="00AA3AB4"/>
    <w:rsid w:val="00AB0426"/>
    <w:rsid w:val="00AB1F72"/>
    <w:rsid w:val="00AB3F05"/>
    <w:rsid w:val="00AC51D5"/>
    <w:rsid w:val="00AE14F6"/>
    <w:rsid w:val="00AE5E34"/>
    <w:rsid w:val="00AF1809"/>
    <w:rsid w:val="00AF5B89"/>
    <w:rsid w:val="00B1179D"/>
    <w:rsid w:val="00B14885"/>
    <w:rsid w:val="00B25C40"/>
    <w:rsid w:val="00B3293D"/>
    <w:rsid w:val="00B36DE2"/>
    <w:rsid w:val="00B416FD"/>
    <w:rsid w:val="00B42BD8"/>
    <w:rsid w:val="00B44F40"/>
    <w:rsid w:val="00B451B9"/>
    <w:rsid w:val="00B45B18"/>
    <w:rsid w:val="00B67FCA"/>
    <w:rsid w:val="00B749C1"/>
    <w:rsid w:val="00B80373"/>
    <w:rsid w:val="00B91730"/>
    <w:rsid w:val="00B955BA"/>
    <w:rsid w:val="00BA1365"/>
    <w:rsid w:val="00BA23DE"/>
    <w:rsid w:val="00BA5A7C"/>
    <w:rsid w:val="00BA5EF0"/>
    <w:rsid w:val="00BA6234"/>
    <w:rsid w:val="00BB025F"/>
    <w:rsid w:val="00BB16BA"/>
    <w:rsid w:val="00BB3C1A"/>
    <w:rsid w:val="00BC0F9F"/>
    <w:rsid w:val="00BC1388"/>
    <w:rsid w:val="00BD7777"/>
    <w:rsid w:val="00BE26A0"/>
    <w:rsid w:val="00BF2AA1"/>
    <w:rsid w:val="00C0412F"/>
    <w:rsid w:val="00C06FE0"/>
    <w:rsid w:val="00C2089F"/>
    <w:rsid w:val="00C21250"/>
    <w:rsid w:val="00C23D46"/>
    <w:rsid w:val="00C27632"/>
    <w:rsid w:val="00C30AF2"/>
    <w:rsid w:val="00C3236B"/>
    <w:rsid w:val="00C42F7D"/>
    <w:rsid w:val="00C46727"/>
    <w:rsid w:val="00C51528"/>
    <w:rsid w:val="00C65CB9"/>
    <w:rsid w:val="00C663F2"/>
    <w:rsid w:val="00C67E43"/>
    <w:rsid w:val="00C72D64"/>
    <w:rsid w:val="00C742CC"/>
    <w:rsid w:val="00C74AD5"/>
    <w:rsid w:val="00C76DB5"/>
    <w:rsid w:val="00C77A75"/>
    <w:rsid w:val="00C80C59"/>
    <w:rsid w:val="00C83241"/>
    <w:rsid w:val="00C85F16"/>
    <w:rsid w:val="00C912F4"/>
    <w:rsid w:val="00C92AEF"/>
    <w:rsid w:val="00C9371A"/>
    <w:rsid w:val="00C94C97"/>
    <w:rsid w:val="00CB164E"/>
    <w:rsid w:val="00CB22EE"/>
    <w:rsid w:val="00CB5530"/>
    <w:rsid w:val="00CD021A"/>
    <w:rsid w:val="00CD6743"/>
    <w:rsid w:val="00CE1A89"/>
    <w:rsid w:val="00CE6EF9"/>
    <w:rsid w:val="00CF4CB4"/>
    <w:rsid w:val="00D02694"/>
    <w:rsid w:val="00D04585"/>
    <w:rsid w:val="00D06364"/>
    <w:rsid w:val="00D129D2"/>
    <w:rsid w:val="00D12BCC"/>
    <w:rsid w:val="00D15558"/>
    <w:rsid w:val="00D21DE5"/>
    <w:rsid w:val="00D25974"/>
    <w:rsid w:val="00D30912"/>
    <w:rsid w:val="00D31B54"/>
    <w:rsid w:val="00D3686A"/>
    <w:rsid w:val="00D44C15"/>
    <w:rsid w:val="00D52D73"/>
    <w:rsid w:val="00D5337D"/>
    <w:rsid w:val="00D60461"/>
    <w:rsid w:val="00D661CB"/>
    <w:rsid w:val="00D6755A"/>
    <w:rsid w:val="00D67876"/>
    <w:rsid w:val="00D67D46"/>
    <w:rsid w:val="00D72638"/>
    <w:rsid w:val="00D8044A"/>
    <w:rsid w:val="00D854EF"/>
    <w:rsid w:val="00D85FFD"/>
    <w:rsid w:val="00D948D4"/>
    <w:rsid w:val="00D95603"/>
    <w:rsid w:val="00DA2C21"/>
    <w:rsid w:val="00DA4C60"/>
    <w:rsid w:val="00DA63D2"/>
    <w:rsid w:val="00DB4265"/>
    <w:rsid w:val="00DB4649"/>
    <w:rsid w:val="00DB77FA"/>
    <w:rsid w:val="00DD6867"/>
    <w:rsid w:val="00DF17F3"/>
    <w:rsid w:val="00DF59C5"/>
    <w:rsid w:val="00DF5BFE"/>
    <w:rsid w:val="00E01290"/>
    <w:rsid w:val="00E029AA"/>
    <w:rsid w:val="00E11F72"/>
    <w:rsid w:val="00E20752"/>
    <w:rsid w:val="00E23A21"/>
    <w:rsid w:val="00E2738E"/>
    <w:rsid w:val="00E36A32"/>
    <w:rsid w:val="00E406D4"/>
    <w:rsid w:val="00E473C0"/>
    <w:rsid w:val="00E50923"/>
    <w:rsid w:val="00E53E67"/>
    <w:rsid w:val="00E57FA7"/>
    <w:rsid w:val="00E601F4"/>
    <w:rsid w:val="00E70D4D"/>
    <w:rsid w:val="00E873DB"/>
    <w:rsid w:val="00E96AFF"/>
    <w:rsid w:val="00EA0E44"/>
    <w:rsid w:val="00EB1B4B"/>
    <w:rsid w:val="00EB416B"/>
    <w:rsid w:val="00EB7DB7"/>
    <w:rsid w:val="00ED0BC0"/>
    <w:rsid w:val="00ED4BC2"/>
    <w:rsid w:val="00EE319F"/>
    <w:rsid w:val="00EE42E1"/>
    <w:rsid w:val="00EE4359"/>
    <w:rsid w:val="00F0047F"/>
    <w:rsid w:val="00F045A3"/>
    <w:rsid w:val="00F0496E"/>
    <w:rsid w:val="00F13EBD"/>
    <w:rsid w:val="00F16156"/>
    <w:rsid w:val="00F20A32"/>
    <w:rsid w:val="00F25848"/>
    <w:rsid w:val="00F42523"/>
    <w:rsid w:val="00F6498C"/>
    <w:rsid w:val="00F8301D"/>
    <w:rsid w:val="00F86E6F"/>
    <w:rsid w:val="00F91B7A"/>
    <w:rsid w:val="00FB01B5"/>
    <w:rsid w:val="00FB0D24"/>
    <w:rsid w:val="00FB63ED"/>
    <w:rsid w:val="00FC35C0"/>
    <w:rsid w:val="00FD2480"/>
    <w:rsid w:val="00FF4388"/>
    <w:rsid w:val="00FF7CD9"/>
    <w:rsid w:val="11F6BF8B"/>
    <w:rsid w:val="14C0EEA6"/>
    <w:rsid w:val="2EADE41C"/>
    <w:rsid w:val="47DBCE06"/>
    <w:rsid w:val="5950CF0A"/>
    <w:rsid w:val="5BBBC6DC"/>
    <w:rsid w:val="5DF31FA0"/>
    <w:rsid w:val="6AFDDEA1"/>
    <w:rsid w:val="76CEC3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9AEDA"/>
  <w15:chartTrackingRefBased/>
  <w15:docId w15:val="{A2ADF34A-0125-49E2-82F5-A6FD9991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D7E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12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12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Body">
    <w:name w:val="Report Body"/>
    <w:autoRedefine/>
    <w:qFormat/>
    <w:rsid w:val="00096645"/>
    <w:pPr>
      <w:suppressAutoHyphens/>
      <w:spacing w:after="120" w:line="271" w:lineRule="auto"/>
    </w:pPr>
    <w:rPr>
      <w:rFonts w:ascii="Arial" w:hAnsi="Arial" w:cs="Arial"/>
      <w:spacing w:val="-2"/>
      <w:sz w:val="20"/>
      <w:szCs w:val="18"/>
      <w:lang w:val="en-AU"/>
    </w:rPr>
  </w:style>
  <w:style w:type="paragraph" w:styleId="Header">
    <w:name w:val="header"/>
    <w:basedOn w:val="Normal"/>
    <w:link w:val="HeaderChar"/>
    <w:uiPriority w:val="99"/>
    <w:unhideWhenUsed/>
    <w:rsid w:val="00155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844"/>
  </w:style>
  <w:style w:type="paragraph" w:styleId="Footer">
    <w:name w:val="footer"/>
    <w:basedOn w:val="Normal"/>
    <w:link w:val="FooterChar"/>
    <w:uiPriority w:val="99"/>
    <w:unhideWhenUsed/>
    <w:rsid w:val="001558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844"/>
  </w:style>
  <w:style w:type="paragraph" w:customStyle="1" w:styleId="BasicParagraph">
    <w:name w:val="[Basic Paragraph]"/>
    <w:basedOn w:val="Normal"/>
    <w:uiPriority w:val="99"/>
    <w:rsid w:val="00F045A3"/>
    <w:pPr>
      <w:widowControl w:val="0"/>
      <w:autoSpaceDE w:val="0"/>
      <w:autoSpaceDN w:val="0"/>
      <w:adjustRightInd w:val="0"/>
      <w:spacing w:after="113" w:line="288" w:lineRule="auto"/>
      <w:textAlignment w:val="center"/>
    </w:pPr>
    <w:rPr>
      <w:rFonts w:ascii="Helvetica" w:eastAsia="Cambria" w:hAnsi="Helvetica" w:cs="Helvetica"/>
      <w:color w:val="000000"/>
      <w:sz w:val="18"/>
      <w:szCs w:val="18"/>
    </w:rPr>
  </w:style>
  <w:style w:type="paragraph" w:customStyle="1" w:styleId="ATSBSubject">
    <w:name w:val="ATSB Subject"/>
    <w:basedOn w:val="BasicParagraph"/>
    <w:qFormat/>
    <w:rsid w:val="00F045A3"/>
    <w:pPr>
      <w:suppressAutoHyphens/>
      <w:spacing w:after="240"/>
    </w:pPr>
    <w:rPr>
      <w:rFonts w:ascii="Helvetica-Bold" w:hAnsi="Helvetica-Bold" w:cs="Helvetica-Bold"/>
      <w:b/>
      <w:bCs/>
      <w:sz w:val="20"/>
      <w:szCs w:val="20"/>
    </w:rPr>
  </w:style>
  <w:style w:type="paragraph" w:customStyle="1" w:styleId="ATSBDear">
    <w:name w:val="ATSB Dear"/>
    <w:basedOn w:val="BasicParagraph"/>
    <w:qFormat/>
    <w:rsid w:val="00F045A3"/>
    <w:pPr>
      <w:tabs>
        <w:tab w:val="left" w:pos="5100"/>
      </w:tabs>
      <w:spacing w:after="240"/>
    </w:pPr>
    <w:rPr>
      <w:sz w:val="20"/>
      <w:szCs w:val="20"/>
    </w:rPr>
  </w:style>
  <w:style w:type="paragraph" w:customStyle="1" w:styleId="ATSBAddress">
    <w:name w:val="ATSB Address"/>
    <w:basedOn w:val="BasicParagraph"/>
    <w:qFormat/>
    <w:rsid w:val="00F045A3"/>
    <w:pPr>
      <w:tabs>
        <w:tab w:val="left" w:pos="5100"/>
      </w:tabs>
      <w:spacing w:after="907"/>
    </w:pPr>
    <w:rPr>
      <w:sz w:val="20"/>
      <w:szCs w:val="20"/>
    </w:rPr>
  </w:style>
  <w:style w:type="paragraph" w:customStyle="1" w:styleId="ATSBBody">
    <w:name w:val="ATSB Body"/>
    <w:basedOn w:val="BasicParagraph"/>
    <w:qFormat/>
    <w:rsid w:val="00F045A3"/>
    <w:pPr>
      <w:suppressAutoHyphens/>
    </w:pPr>
    <w:rPr>
      <w:sz w:val="20"/>
      <w:szCs w:val="20"/>
    </w:rPr>
  </w:style>
  <w:style w:type="paragraph" w:styleId="Title">
    <w:name w:val="Title"/>
    <w:basedOn w:val="Normal"/>
    <w:next w:val="Normal"/>
    <w:link w:val="TitleChar"/>
    <w:uiPriority w:val="10"/>
    <w:qFormat/>
    <w:rsid w:val="00DF17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7F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D7E9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813DD8"/>
    <w:rPr>
      <w:color w:val="0563C1" w:themeColor="hyperlink"/>
      <w:u w:val="single"/>
    </w:rPr>
  </w:style>
  <w:style w:type="paragraph" w:styleId="BalloonText">
    <w:name w:val="Balloon Text"/>
    <w:basedOn w:val="Normal"/>
    <w:link w:val="BalloonTextChar"/>
    <w:uiPriority w:val="99"/>
    <w:semiHidden/>
    <w:unhideWhenUsed/>
    <w:rsid w:val="008E2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398"/>
    <w:rPr>
      <w:rFonts w:ascii="Segoe UI" w:hAnsi="Segoe UI" w:cs="Segoe UI"/>
      <w:sz w:val="18"/>
      <w:szCs w:val="18"/>
    </w:rPr>
  </w:style>
  <w:style w:type="paragraph" w:styleId="BodyText">
    <w:name w:val="Body Text"/>
    <w:basedOn w:val="Normal"/>
    <w:link w:val="BodyTextChar"/>
    <w:uiPriority w:val="1"/>
    <w:qFormat/>
    <w:rsid w:val="00E01290"/>
    <w:pPr>
      <w:widowControl w:val="0"/>
      <w:spacing w:before="64" w:after="0" w:line="240" w:lineRule="auto"/>
      <w:ind w:left="1701" w:hanging="283"/>
    </w:pPr>
    <w:rPr>
      <w:rFonts w:ascii="Arial" w:eastAsia="Arial" w:hAnsi="Arial"/>
      <w:sz w:val="20"/>
      <w:szCs w:val="20"/>
      <w:lang w:val="en-US"/>
    </w:rPr>
  </w:style>
  <w:style w:type="character" w:customStyle="1" w:styleId="BodyTextChar">
    <w:name w:val="Body Text Char"/>
    <w:basedOn w:val="DefaultParagraphFont"/>
    <w:link w:val="BodyText"/>
    <w:uiPriority w:val="1"/>
    <w:rsid w:val="00E01290"/>
    <w:rPr>
      <w:rFonts w:ascii="Arial" w:eastAsia="Arial" w:hAnsi="Arial"/>
      <w:sz w:val="20"/>
      <w:szCs w:val="20"/>
      <w:lang w:val="en-US"/>
    </w:rPr>
  </w:style>
  <w:style w:type="character" w:customStyle="1" w:styleId="Heading2Char">
    <w:name w:val="Heading 2 Char"/>
    <w:basedOn w:val="DefaultParagraphFont"/>
    <w:link w:val="Heading2"/>
    <w:uiPriority w:val="9"/>
    <w:rsid w:val="00E0129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01290"/>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323C19"/>
    <w:rPr>
      <w:i/>
      <w:iCs/>
    </w:rPr>
  </w:style>
  <w:style w:type="character" w:customStyle="1" w:styleId="ListParagraphChar">
    <w:name w:val="List Paragraph Char"/>
    <w:aliases w:val="Recommendation Char,L Char,NFP GP Bulleted List Char,List Paragraph1 Char,List Paragraph11 Char,FooterText Char,numbered Char,Paragraphe de liste1 Char,Bulletr List Paragraph Char,列出段落 Char,列出段落1 Char,List Paragraph2 Char,リスト段落1 Char"/>
    <w:basedOn w:val="DefaultParagraphFont"/>
    <w:link w:val="ListParagraph"/>
    <w:uiPriority w:val="34"/>
    <w:locked/>
    <w:rsid w:val="00323C19"/>
    <w:rPr>
      <w:rFonts w:ascii="Calibri" w:eastAsia="Calibri" w:hAnsi="Calibri" w:cs="Calibri"/>
    </w:rPr>
  </w:style>
  <w:style w:type="paragraph" w:styleId="ListParagraph">
    <w:name w:val="List Paragraph"/>
    <w:aliases w:val="Recommendation,L,NFP GP Bulleted List,List Paragraph1,List Paragraph11,FooterText,numbered,Paragraphe de liste1,Bulletr List Paragraph,列出段落,列出段落1,List Paragraph2,List Paragraph21,Listeafsnit1,Parágrafo da Lista1,Párrafo de lista1,リスト段落1"/>
    <w:basedOn w:val="Normal"/>
    <w:link w:val="ListParagraphChar"/>
    <w:uiPriority w:val="72"/>
    <w:qFormat/>
    <w:rsid w:val="00323C19"/>
    <w:pPr>
      <w:spacing w:after="0" w:line="240" w:lineRule="auto"/>
      <w:ind w:left="720"/>
    </w:pPr>
    <w:rPr>
      <w:rFonts w:ascii="Calibri" w:eastAsia="Calibri" w:hAnsi="Calibri" w:cs="Calibri"/>
    </w:rPr>
  </w:style>
  <w:style w:type="character" w:styleId="UnresolvedMention">
    <w:name w:val="Unresolved Mention"/>
    <w:basedOn w:val="DefaultParagraphFont"/>
    <w:uiPriority w:val="99"/>
    <w:semiHidden/>
    <w:unhideWhenUsed/>
    <w:rsid w:val="00B3293D"/>
    <w:rPr>
      <w:color w:val="605E5C"/>
      <w:shd w:val="clear" w:color="auto" w:fill="E1DFDD"/>
    </w:rPr>
  </w:style>
  <w:style w:type="paragraph" w:customStyle="1" w:styleId="paragraph">
    <w:name w:val="paragraph"/>
    <w:basedOn w:val="Normal"/>
    <w:rsid w:val="00B3293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B3293D"/>
  </w:style>
  <w:style w:type="character" w:customStyle="1" w:styleId="eop">
    <w:name w:val="eop"/>
    <w:basedOn w:val="DefaultParagraphFont"/>
    <w:rsid w:val="00B3293D"/>
  </w:style>
  <w:style w:type="table" w:styleId="TableGrid">
    <w:name w:val="Table Grid"/>
    <w:basedOn w:val="TableNormal"/>
    <w:uiPriority w:val="39"/>
    <w:rsid w:val="006C1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1138"/>
    <w:pPr>
      <w:spacing w:after="0" w:line="240" w:lineRule="auto"/>
    </w:pPr>
  </w:style>
  <w:style w:type="character" w:styleId="FollowedHyperlink">
    <w:name w:val="FollowedHyperlink"/>
    <w:basedOn w:val="DefaultParagraphFont"/>
    <w:uiPriority w:val="99"/>
    <w:semiHidden/>
    <w:unhideWhenUsed/>
    <w:rsid w:val="00C92A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959878">
      <w:bodyDiv w:val="1"/>
      <w:marLeft w:val="0"/>
      <w:marRight w:val="0"/>
      <w:marTop w:val="0"/>
      <w:marBottom w:val="0"/>
      <w:divBdr>
        <w:top w:val="none" w:sz="0" w:space="0" w:color="auto"/>
        <w:left w:val="none" w:sz="0" w:space="0" w:color="auto"/>
        <w:bottom w:val="none" w:sz="0" w:space="0" w:color="auto"/>
        <w:right w:val="none" w:sz="0" w:space="0" w:color="auto"/>
      </w:divBdr>
      <w:divsChild>
        <w:div w:id="1456213369">
          <w:marLeft w:val="0"/>
          <w:marRight w:val="0"/>
          <w:marTop w:val="0"/>
          <w:marBottom w:val="0"/>
          <w:divBdr>
            <w:top w:val="none" w:sz="0" w:space="0" w:color="auto"/>
            <w:left w:val="none" w:sz="0" w:space="0" w:color="auto"/>
            <w:bottom w:val="none" w:sz="0" w:space="0" w:color="auto"/>
            <w:right w:val="none" w:sz="0" w:space="0" w:color="auto"/>
          </w:divBdr>
          <w:divsChild>
            <w:div w:id="1438331558">
              <w:marLeft w:val="0"/>
              <w:marRight w:val="0"/>
              <w:marTop w:val="0"/>
              <w:marBottom w:val="0"/>
              <w:divBdr>
                <w:top w:val="none" w:sz="0" w:space="0" w:color="auto"/>
                <w:left w:val="none" w:sz="0" w:space="0" w:color="auto"/>
                <w:bottom w:val="none" w:sz="0" w:space="0" w:color="auto"/>
                <w:right w:val="none" w:sz="0" w:space="0" w:color="auto"/>
              </w:divBdr>
            </w:div>
            <w:div w:id="644891780">
              <w:marLeft w:val="0"/>
              <w:marRight w:val="0"/>
              <w:marTop w:val="0"/>
              <w:marBottom w:val="0"/>
              <w:divBdr>
                <w:top w:val="none" w:sz="0" w:space="0" w:color="auto"/>
                <w:left w:val="none" w:sz="0" w:space="0" w:color="auto"/>
                <w:bottom w:val="none" w:sz="0" w:space="0" w:color="auto"/>
                <w:right w:val="none" w:sz="0" w:space="0" w:color="auto"/>
              </w:divBdr>
            </w:div>
            <w:div w:id="142310885">
              <w:marLeft w:val="0"/>
              <w:marRight w:val="0"/>
              <w:marTop w:val="0"/>
              <w:marBottom w:val="0"/>
              <w:divBdr>
                <w:top w:val="none" w:sz="0" w:space="0" w:color="auto"/>
                <w:left w:val="none" w:sz="0" w:space="0" w:color="auto"/>
                <w:bottom w:val="none" w:sz="0" w:space="0" w:color="auto"/>
                <w:right w:val="none" w:sz="0" w:space="0" w:color="auto"/>
              </w:divBdr>
            </w:div>
          </w:divsChild>
        </w:div>
        <w:div w:id="1811047535">
          <w:marLeft w:val="0"/>
          <w:marRight w:val="0"/>
          <w:marTop w:val="0"/>
          <w:marBottom w:val="0"/>
          <w:divBdr>
            <w:top w:val="none" w:sz="0" w:space="0" w:color="auto"/>
            <w:left w:val="none" w:sz="0" w:space="0" w:color="auto"/>
            <w:bottom w:val="none" w:sz="0" w:space="0" w:color="auto"/>
            <w:right w:val="none" w:sz="0" w:space="0" w:color="auto"/>
          </w:divBdr>
          <w:divsChild>
            <w:div w:id="1541161545">
              <w:marLeft w:val="0"/>
              <w:marRight w:val="0"/>
              <w:marTop w:val="0"/>
              <w:marBottom w:val="0"/>
              <w:divBdr>
                <w:top w:val="none" w:sz="0" w:space="0" w:color="auto"/>
                <w:left w:val="none" w:sz="0" w:space="0" w:color="auto"/>
                <w:bottom w:val="none" w:sz="0" w:space="0" w:color="auto"/>
                <w:right w:val="none" w:sz="0" w:space="0" w:color="auto"/>
              </w:divBdr>
            </w:div>
            <w:div w:id="33240448">
              <w:marLeft w:val="0"/>
              <w:marRight w:val="0"/>
              <w:marTop w:val="0"/>
              <w:marBottom w:val="0"/>
              <w:divBdr>
                <w:top w:val="none" w:sz="0" w:space="0" w:color="auto"/>
                <w:left w:val="none" w:sz="0" w:space="0" w:color="auto"/>
                <w:bottom w:val="none" w:sz="0" w:space="0" w:color="auto"/>
                <w:right w:val="none" w:sz="0" w:space="0" w:color="auto"/>
              </w:divBdr>
            </w:div>
            <w:div w:id="198719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tsb.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remtribunal.gov.au/part-time-offices" TargetMode="External"/><Relationship Id="rId17" Type="http://schemas.openxmlformats.org/officeDocument/2006/relationships/hyperlink" Target="mailto:jobs@atsb.gov.au" TargetMode="External"/><Relationship Id="rId2" Type="http://schemas.openxmlformats.org/officeDocument/2006/relationships/customXml" Target="../customXml/item2.xml"/><Relationship Id="rId16" Type="http://schemas.openxmlformats.org/officeDocument/2006/relationships/hyperlink" Target="mailto:jobs@atsb.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remtribunal.gov.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lin.mcnamara@atsb.gov.au"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ebtemplates\ATSB\ATSB_Letterhead_v1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AD0694962AA748AD4180351FACE28A" ma:contentTypeVersion="39" ma:contentTypeDescription="Create a new document." ma:contentTypeScope="" ma:versionID="9a37a797f85ef96bf6ae9c615be9f0f9">
  <xsd:schema xmlns:xsd="http://www.w3.org/2001/XMLSchema" xmlns:xs="http://www.w3.org/2001/XMLSchema" xmlns:p="http://schemas.microsoft.com/office/2006/metadata/properties" xmlns:ns2="9f63cadb-9cb0-4548-aa38-aeb07db0798d" xmlns:ns3="633e903d-09a0-4228-a4f0-163da4b25110" targetNamespace="http://schemas.microsoft.com/office/2006/metadata/properties" ma:root="true" ma:fieldsID="f0bd7c6f8b490c5af629e088510a8328" ns2:_="" ns3:_="">
    <xsd:import namespace="9f63cadb-9cb0-4548-aa38-aeb07db0798d"/>
    <xsd:import namespace="633e903d-09a0-4228-a4f0-163da4b25110"/>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To" minOccurs="0"/>
                <xsd:element ref="ns3:Cc" minOccurs="0"/>
                <xsd:element ref="ns3:Expiry_x0020_Date" minOccurs="0"/>
                <xsd:element ref="ns3:Date_x0020_of_x0020_Birth" minOccurs="0"/>
                <xsd:element ref="ns3:Contract_x0020_End_x0020_Date" minOccurs="0"/>
                <xsd:element ref="ns3:Inspection_x0020_Date" minOccurs="0"/>
                <xsd:element ref="ns3:Significant_x0020_Ministerial" minOccurs="0"/>
                <xsd:element ref="ns3:Asbestos_x0020_Removal_x0020_Date" minOccurs="0"/>
                <xsd:element ref="ns3:Sent_x0020_Time" minOccurs="0"/>
                <xsd:element ref="ns3:From" minOccurs="0"/>
                <xsd:element ref="ns3:Attachment"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2:SharedWithUsers" minOccurs="0"/>
                <xsd:element ref="ns2:SharedWithDetails" minOccurs="0"/>
                <xsd:element ref="ns3:MediaLengthInSeconds" minOccurs="0"/>
                <xsd:element ref="ns3:MediaServiceLocation" minOccurs="0"/>
                <xsd:element ref="ns3:lcf76f155ced4ddcb4097134ff3c332f" minOccurs="0"/>
                <xsd:element ref="ns2:_dlc_DocId" minOccurs="0"/>
                <xsd:element ref="ns2:_dlc_DocIdUrl" minOccurs="0"/>
                <xsd:element ref="ns2:_dlc_DocIdPersistId"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3cadb-9cb0-4548-aa38-aeb07db0798d" elementFormDefault="qualified">
    <xsd:import namespace="http://schemas.microsoft.com/office/2006/documentManagement/types"/>
    <xsd:import namespace="http://schemas.microsoft.com/office/infopath/2007/PartnerControls"/>
    <xsd:element name="i0f84bba906045b4af568ee102a52dcb" ma:index="9" ma:taxonomy="true" ma:internalName="i0f84bba906045b4af568ee102a52dcb" ma:taxonomyFieldName="RevIMBCS" ma:displayName="Records Classification" ma:indexed="true" ma:default="1;#Z_Unclassified|71ff90f1-7902-413d-b971-85a32fbad4a1" ma:fieldId="{20f84bba-9060-45b4-af56-8ee102a52dcb}" ma:sspId="361d4539-7374-4c89-b69c-e1ddb156cf15" ma:termSetId="93bbe9ea-e181-4606-95b8-488b67d1eb97" ma:anchorId="a0060f39-237b-4e7d-9c9c-b618fff2f960" ma:open="false" ma:isKeyword="false">
      <xsd:complexType>
        <xsd:sequence>
          <xsd:element ref="pc:Terms" minOccurs="0" maxOccurs="1"/>
        </xsd:sequence>
      </xsd:complexType>
    </xsd:element>
    <xsd:element name="TaxCatchAll" ma:index="10" nillable="true" ma:displayName="Taxonomy Catch All Column" ma:hidden="true" ma:list="{25798cf8-411b-482c-b76a-2958feb5bd68}" ma:internalName="TaxCatchAll" ma:showField="CatchAllData" ma:web="9f63cadb-9cb0-4548-aa38-aeb07db0798d">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_dlc_DocId" ma:index="38" nillable="true" ma:displayName="Document ID Value" ma:description="The value of the document ID assigned to this item." ma:indexed="true"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3e903d-09a0-4228-a4f0-163da4b251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To" ma:index="13" nillable="true" ma:displayName="To" ma:internalName="To">
      <xsd:simpleType>
        <xsd:restriction base="dms:Note">
          <xsd:maxLength value="255"/>
        </xsd:restriction>
      </xsd:simpleType>
    </xsd:element>
    <xsd:element name="Cc" ma:index="14" nillable="true" ma:displayName="Cc" ma:internalName="Cc">
      <xsd:simpleType>
        <xsd:restriction base="dms:Note">
          <xsd:maxLength value="255"/>
        </xsd:restriction>
      </xsd:simpleType>
    </xsd:element>
    <xsd:element name="Expiry_x0020_Date" ma:index="15" nillable="true" ma:displayName="Expiry Date" ma:description="Used for Leased Vehiciles, Property and Equipment - Maintenance and Deeds and Titles" ma:format="DateOnly" ma:internalName="Expiry_x0020_Date">
      <xsd:simpleType>
        <xsd:restriction base="dms:DateTime"/>
      </xsd:simpleType>
    </xsd:element>
    <xsd:element name="Date_x0020_of_x0020_Birth" ma:index="16" nillable="true" ma:displayName="Date of Birth" ma:description="Used for Personnel Staff Files, Compensation Cases and Medical Examinations" ma:format="DateOnly" ma:internalName="Date_x0020_of_x0020_Birth">
      <xsd:simpleType>
        <xsd:restriction base="dms:DateTime"/>
      </xsd:simpleType>
    </xsd:element>
    <xsd:element name="Contract_x0020_End_x0020_Date" ma:index="17" nillable="true" ma:displayName="Contract End Date" ma:description="Used for Contracts under Seal" ma:format="DateOnly" ma:internalName="Contract_x0020_End_x0020_Date">
      <xsd:simpleType>
        <xsd:restriction base="dms:DateTime"/>
      </xsd:simpleType>
    </xsd:element>
    <xsd:element name="Inspection_x0020_Date" ma:index="18" nillable="true" ma:displayName="Inspection Date" ma:description="Used for Hazardous Materials" ma:format="DateOnly" ma:internalName="Inspection_x0020_Date">
      <xsd:simpleType>
        <xsd:restriction base="dms:DateTime"/>
      </xsd:simpleType>
    </xsd:element>
    <xsd:element name="Significant_x0020_Ministerial" ma:index="19" nillable="true" ma:displayName="Significant Ministerial" ma:description="Used for Significant Ministerials" ma:internalName="Significant_x0020_Ministerial">
      <xsd:simpleType>
        <xsd:restriction base="dms:Boolean"/>
      </xsd:simpleType>
    </xsd:element>
    <xsd:element name="Asbestos_x0020_Removal_x0020_Date" ma:index="20" nillable="true" ma:displayName="Asbestos Removal Date" ma:description="Used for Leased Vehiciles, Property and Equipment - Maintenance and Deeds and Titles" ma:format="DateOnly" ma:internalName="Asbestos_x0020_Removal_x0020_Date">
      <xsd:simpleType>
        <xsd:restriction base="dms:DateTime"/>
      </xsd:simpleType>
    </xsd:element>
    <xsd:element name="Sent_x0020_Time" ma:index="22" nillable="true" ma:displayName="Sent Time" ma:format="DateOnly" ma:internalName="Sent_x0020_Time">
      <xsd:simpleType>
        <xsd:restriction base="dms:DateTime"/>
      </xsd:simpleType>
    </xsd:element>
    <xsd:element name="From" ma:index="23" nillable="true" ma:displayName="From" ma:internalName="From">
      <xsd:simpleType>
        <xsd:restriction base="dms:Text"/>
      </xsd:simpleType>
    </xsd:element>
    <xsd:element name="Attachment" ma:index="24" nillable="true" ma:displayName="Attachment" ma:internalName="Attachment">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4" nillable="true" ma:displayName="Length (seconds)"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361d4539-7374-4c89-b69c-e1ddb156cf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c xmlns="633e903d-09a0-4228-a4f0-163da4b25110" xsi:nil="true"/>
    <Expiry_x0020_Date xmlns="633e903d-09a0-4228-a4f0-163da4b25110" xsi:nil="true"/>
    <Attachment xmlns="633e903d-09a0-4228-a4f0-163da4b25110" xsi:nil="true"/>
    <i0f84bba906045b4af568ee102a52dcb xmlns="9f63cadb-9cb0-4548-aa38-aeb07db0798d">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cdebbde1-ec5e-4a74-93f1-0b8fc65caa6a</TermId>
        </TermInfo>
      </Terms>
    </i0f84bba906045b4af568ee102a52dcb>
    <Date_x0020_of_x0020_Birth xmlns="633e903d-09a0-4228-a4f0-163da4b25110" xsi:nil="true"/>
    <Sent_x0020_Time xmlns="633e903d-09a0-4228-a4f0-163da4b25110" xsi:nil="true"/>
    <TaxCatchAll xmlns="9f63cadb-9cb0-4548-aa38-aeb07db0798d">
      <Value>5</Value>
    </TaxCatchAll>
    <Contract_x0020_End_x0020_Date xmlns="633e903d-09a0-4228-a4f0-163da4b25110" xsi:nil="true"/>
    <From xmlns="633e903d-09a0-4228-a4f0-163da4b25110" xsi:nil="true"/>
    <Inspection_x0020_Date xmlns="633e903d-09a0-4228-a4f0-163da4b25110" xsi:nil="true"/>
    <Significant_x0020_Ministerial xmlns="633e903d-09a0-4228-a4f0-163da4b25110" xsi:nil="true"/>
    <To xmlns="633e903d-09a0-4228-a4f0-163da4b25110" xsi:nil="true"/>
    <Asbestos_x0020_Removal_x0020_Date xmlns="633e903d-09a0-4228-a4f0-163da4b25110" xsi:nil="true"/>
    <lcf76f155ced4ddcb4097134ff3c332f xmlns="633e903d-09a0-4228-a4f0-163da4b25110">
      <Terms xmlns="http://schemas.microsoft.com/office/infopath/2007/PartnerControls"/>
    </lcf76f155ced4ddcb4097134ff3c332f>
    <_dlc_DocId xmlns="9f63cadb-9cb0-4548-aa38-aeb07db0798d">RECORD-1471395425-47488</_dlc_DocId>
    <_dlc_DocIdUrl xmlns="9f63cadb-9cb0-4548-aa38-aeb07db0798d">
      <Url>https://atsbgovau.sharepoint.com/sites/PeopleandCapability/_layouts/15/DocIdRedir.aspx?ID=RECORD-1471395425-47488</Url>
      <Description>RECORD-1471395425-47488</Description>
    </_dlc_DocIdUrl>
  </documentManagement>
</p:properties>
</file>

<file path=customXml/itemProps1.xml><?xml version="1.0" encoding="utf-8"?>
<ds:datastoreItem xmlns:ds="http://schemas.openxmlformats.org/officeDocument/2006/customXml" ds:itemID="{C28B799E-C3DA-4925-B2BD-B7E06B3D5940}">
  <ds:schemaRefs>
    <ds:schemaRef ds:uri="http://schemas.microsoft.com/sharepoint/events"/>
  </ds:schemaRefs>
</ds:datastoreItem>
</file>

<file path=customXml/itemProps2.xml><?xml version="1.0" encoding="utf-8"?>
<ds:datastoreItem xmlns:ds="http://schemas.openxmlformats.org/officeDocument/2006/customXml" ds:itemID="{26794528-AB72-4E46-BCDE-D02FCA0F95EA}">
  <ds:schemaRefs>
    <ds:schemaRef ds:uri="http://schemas.openxmlformats.org/officeDocument/2006/bibliography"/>
  </ds:schemaRefs>
</ds:datastoreItem>
</file>

<file path=customXml/itemProps3.xml><?xml version="1.0" encoding="utf-8"?>
<ds:datastoreItem xmlns:ds="http://schemas.openxmlformats.org/officeDocument/2006/customXml" ds:itemID="{AF5C6804-5268-4A87-B322-754AAE887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3cadb-9cb0-4548-aa38-aeb07db0798d"/>
    <ds:schemaRef ds:uri="633e903d-09a0-4228-a4f0-163da4b25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65F180-A286-4D0C-B4B0-EC9D73FF5BAA}">
  <ds:schemaRefs>
    <ds:schemaRef ds:uri="http://schemas.microsoft.com/sharepoint/v3/contenttype/forms"/>
  </ds:schemaRefs>
</ds:datastoreItem>
</file>

<file path=customXml/itemProps5.xml><?xml version="1.0" encoding="utf-8"?>
<ds:datastoreItem xmlns:ds="http://schemas.openxmlformats.org/officeDocument/2006/customXml" ds:itemID="{B9807C68-1707-4217-9635-5F96F0FE34FB}">
  <ds:schemaRefs>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633e903d-09a0-4228-a4f0-163da4b25110"/>
    <ds:schemaRef ds:uri="9f63cadb-9cb0-4548-aa38-aeb07db0798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ATSB_Letterhead_v1_2020.dotx</Template>
  <TotalTime>14</TotalTime>
  <Pages>3</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Application Advice</vt:lpstr>
    </vt:vector>
  </TitlesOfParts>
  <Company>Australian Transport and Safety Bureau</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Advice</dc:title>
  <dc:subject/>
  <dc:creator>Australian Transport and Safety Bureau</dc:creator>
  <cp:keywords/>
  <dc:description/>
  <cp:lastModifiedBy>Louise Harry</cp:lastModifiedBy>
  <cp:revision>5</cp:revision>
  <cp:lastPrinted>2023-06-05T04:32:00Z</cp:lastPrinted>
  <dcterms:created xsi:type="dcterms:W3CDTF">2026-03-10T02:03:00Z</dcterms:created>
  <dcterms:modified xsi:type="dcterms:W3CDTF">2026-03-10T05:40:00Z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0x0101000DAD0694962AA748AD4180351FACE28A</vt:lpwstr>
  </property>
  <property fmtid="{D5CDD505-2E9C-101B-9397-08002B2CF9AE}" pid="3" name="RevIMBCS">
    <vt:lpwstr>5;#Operational Activities|cdebbde1-ec5e-4a74-93f1-0b8fc65caa6a</vt:lpwstr>
  </property>
  <property fmtid="{D5CDD505-2E9C-101B-9397-08002B2CF9AE}" pid="4" name="TriggerFlowInfo">
    <vt:lpwstr/>
  </property>
  <property fmtid="{D5CDD505-2E9C-101B-9397-08002B2CF9AE}" pid="5" name="_dlc_DocIdItemGuid">
    <vt:lpwstr>6e79d20f-23e7-44da-8407-46c39a00d207</vt:lpwstr>
  </property>
  <property fmtid="{D5CDD505-2E9C-101B-9397-08002B2CF9AE}" pid="6" name="MediaServiceImageTags">
    <vt:lpwstr/>
  </property>
  <property fmtid="{D5CDD505-2E9C-101B-9397-08002B2CF9AE}" pid="7" name="MSIP_Label_543d33ec-c695-43ab-bdec-558f9974051e_Enabled">
    <vt:lpwstr>true</vt:lpwstr>
  </property>
  <property fmtid="{D5CDD505-2E9C-101B-9397-08002B2CF9AE}" pid="8" name="MSIP_Label_543d33ec-c695-43ab-bdec-558f9974051e_SetDate">
    <vt:lpwstr>2026-03-04T22:56:52Z</vt:lpwstr>
  </property>
  <property fmtid="{D5CDD505-2E9C-101B-9397-08002B2CF9AE}" pid="9" name="MSIP_Label_543d33ec-c695-43ab-bdec-558f9974051e_Method">
    <vt:lpwstr>Standard</vt:lpwstr>
  </property>
  <property fmtid="{D5CDD505-2E9C-101B-9397-08002B2CF9AE}" pid="10" name="MSIP_Label_543d33ec-c695-43ab-bdec-558f9974051e_Name">
    <vt:lpwstr>UNOFFICIAL-AUTOAPPLY</vt:lpwstr>
  </property>
  <property fmtid="{D5CDD505-2E9C-101B-9397-08002B2CF9AE}" pid="11" name="MSIP_Label_543d33ec-c695-43ab-bdec-558f9974051e_SiteId">
    <vt:lpwstr>9731f987-8501-4996-bd27-0a0a2cf6c8cb</vt:lpwstr>
  </property>
  <property fmtid="{D5CDD505-2E9C-101B-9397-08002B2CF9AE}" pid="12" name="MSIP_Label_543d33ec-c695-43ab-bdec-558f9974051e_ActionId">
    <vt:lpwstr>ae369402-0af1-4c7b-97c5-3577ad64ea6e</vt:lpwstr>
  </property>
  <property fmtid="{D5CDD505-2E9C-101B-9397-08002B2CF9AE}" pid="13" name="MSIP_Label_543d33ec-c695-43ab-bdec-558f9974051e_ContentBits">
    <vt:lpwstr>0</vt:lpwstr>
  </property>
  <property fmtid="{D5CDD505-2E9C-101B-9397-08002B2CF9AE}" pid="14" name="MSIP_Label_543d33ec-c695-43ab-bdec-558f9974051e_Tag">
    <vt:lpwstr>10, 3, 0, 2</vt:lpwstr>
  </property>
</Properties>
</file>